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7B" w:rsidRPr="00F2314E" w:rsidRDefault="0006417B" w:rsidP="0006417B">
      <w:pPr>
        <w:overflowPunct w:val="0"/>
        <w:autoSpaceDE w:val="0"/>
        <w:autoSpaceDN w:val="0"/>
        <w:adjustRightInd w:val="0"/>
        <w:spacing w:line="360" w:lineRule="auto"/>
        <w:jc w:val="both"/>
        <w:rPr>
          <w:b/>
        </w:rPr>
      </w:pPr>
      <w:r w:rsidRPr="00F2314E">
        <w:rPr>
          <w:b/>
        </w:rPr>
        <w:t>MUNICÍPIO DE LACERDÓPOLIS</w:t>
      </w:r>
    </w:p>
    <w:p w:rsidR="0006417B" w:rsidRPr="00F2314E" w:rsidRDefault="0006417B" w:rsidP="0006417B">
      <w:pPr>
        <w:overflowPunct w:val="0"/>
        <w:autoSpaceDE w:val="0"/>
        <w:autoSpaceDN w:val="0"/>
        <w:adjustRightInd w:val="0"/>
        <w:spacing w:line="360" w:lineRule="auto"/>
        <w:jc w:val="both"/>
        <w:rPr>
          <w:b/>
        </w:rPr>
      </w:pPr>
      <w:r w:rsidRPr="00F2314E">
        <w:rPr>
          <w:b/>
        </w:rPr>
        <w:t>ESTADO DE SANTA CATARINA</w:t>
      </w:r>
    </w:p>
    <w:p w:rsidR="0006417B" w:rsidRPr="00F2314E" w:rsidRDefault="0006417B" w:rsidP="0006417B">
      <w:pPr>
        <w:spacing w:line="276" w:lineRule="auto"/>
        <w:jc w:val="both"/>
        <w:rPr>
          <w:b/>
          <w:color w:val="000000"/>
          <w:shd w:val="clear" w:color="auto" w:fill="FFFFFF"/>
        </w:rPr>
      </w:pPr>
    </w:p>
    <w:p w:rsidR="0006417B" w:rsidRPr="00F2314E" w:rsidRDefault="0006417B" w:rsidP="0006417B">
      <w:pPr>
        <w:spacing w:line="276" w:lineRule="auto"/>
        <w:jc w:val="both"/>
        <w:rPr>
          <w:b/>
          <w:color w:val="000000"/>
          <w:shd w:val="clear" w:color="auto" w:fill="FFFFFF"/>
        </w:rPr>
      </w:pPr>
      <w:r w:rsidRPr="00F2314E">
        <w:rPr>
          <w:b/>
          <w:color w:val="000000"/>
          <w:shd w:val="clear" w:color="auto" w:fill="FFFFFF"/>
        </w:rPr>
        <w:t xml:space="preserve">CONTRATO </w:t>
      </w:r>
      <w:r>
        <w:rPr>
          <w:b/>
          <w:color w:val="000000"/>
          <w:shd w:val="clear" w:color="auto" w:fill="FFFFFF"/>
        </w:rPr>
        <w:t>AQUISIÇÃO DE SEMENTE DE AVEIA PRETA</w:t>
      </w:r>
    </w:p>
    <w:p w:rsidR="0006417B" w:rsidRPr="00F2314E" w:rsidRDefault="0006417B" w:rsidP="0006417B">
      <w:pPr>
        <w:spacing w:line="276" w:lineRule="auto"/>
        <w:jc w:val="both"/>
        <w:rPr>
          <w:color w:val="000000"/>
        </w:rPr>
      </w:pPr>
    </w:p>
    <w:p w:rsidR="0006417B" w:rsidRPr="00F2314E" w:rsidRDefault="0006417B" w:rsidP="0006417B">
      <w:pPr>
        <w:overflowPunct w:val="0"/>
        <w:autoSpaceDE w:val="0"/>
        <w:autoSpaceDN w:val="0"/>
        <w:adjustRightInd w:val="0"/>
        <w:spacing w:line="276" w:lineRule="auto"/>
        <w:jc w:val="both"/>
      </w:pPr>
      <w:r w:rsidRPr="00F2314E">
        <w:t>CONTRATO ADMINISTRATIVO Nº 0</w:t>
      </w:r>
      <w:r>
        <w:t>23</w:t>
      </w:r>
      <w:r w:rsidRPr="00F2314E">
        <w:t>/2017</w:t>
      </w:r>
    </w:p>
    <w:p w:rsidR="0006417B" w:rsidRPr="00C46519" w:rsidRDefault="0006417B" w:rsidP="0006417B">
      <w:pPr>
        <w:pStyle w:val="A070770"/>
        <w:spacing w:line="276" w:lineRule="auto"/>
        <w:ind w:left="0" w:right="-1"/>
        <w:rPr>
          <w:b/>
          <w:szCs w:val="24"/>
        </w:rPr>
      </w:pPr>
    </w:p>
    <w:p w:rsidR="0006417B" w:rsidRPr="00C46519" w:rsidRDefault="0006417B" w:rsidP="0006417B">
      <w:pPr>
        <w:pStyle w:val="TextosemFormatao"/>
        <w:spacing w:line="276" w:lineRule="auto"/>
        <w:jc w:val="both"/>
        <w:rPr>
          <w:rFonts w:ascii="Times New Roman" w:hAnsi="Times New Roman"/>
          <w:sz w:val="24"/>
          <w:szCs w:val="24"/>
        </w:rPr>
      </w:pPr>
      <w:r w:rsidRPr="00C46519">
        <w:rPr>
          <w:rFonts w:ascii="Times New Roman" w:hAnsi="Times New Roman"/>
          <w:b/>
          <w:bCs/>
          <w:sz w:val="24"/>
          <w:szCs w:val="24"/>
        </w:rPr>
        <w:t>CONTRATANTE:</w:t>
      </w:r>
      <w:r w:rsidRPr="00C46519">
        <w:rPr>
          <w:rFonts w:ascii="Times New Roman" w:hAnsi="Times New Roman"/>
          <w:sz w:val="24"/>
          <w:szCs w:val="24"/>
        </w:rPr>
        <w:t xml:space="preserve"> Município de Lacerdópolis, Estado de Santa Catarina, pessoa jurídica de direito público interno, com endereço na Rua 31 de Março, 1050, Lacerdópolis/SC, CEP 89660-000, CNPJ 82.939.471/0001-24, neste ato representado pelo Prefeito Sérgio Luiz </w:t>
      </w:r>
      <w:proofErr w:type="spellStart"/>
      <w:r w:rsidRPr="00C46519">
        <w:rPr>
          <w:rFonts w:ascii="Times New Roman" w:hAnsi="Times New Roman"/>
          <w:sz w:val="24"/>
          <w:szCs w:val="24"/>
        </w:rPr>
        <w:t>Calegari</w:t>
      </w:r>
      <w:proofErr w:type="spellEnd"/>
      <w:r w:rsidRPr="00C46519">
        <w:rPr>
          <w:rFonts w:ascii="Times New Roman" w:hAnsi="Times New Roman"/>
          <w:sz w:val="24"/>
          <w:szCs w:val="24"/>
        </w:rPr>
        <w:t>.</w:t>
      </w:r>
    </w:p>
    <w:p w:rsidR="0006417B" w:rsidRPr="00C46519" w:rsidRDefault="0006417B" w:rsidP="0006417B">
      <w:pPr>
        <w:pStyle w:val="TextosemFormatao"/>
        <w:spacing w:line="276" w:lineRule="auto"/>
        <w:jc w:val="both"/>
        <w:rPr>
          <w:rFonts w:ascii="Times New Roman" w:hAnsi="Times New Roman"/>
          <w:sz w:val="24"/>
          <w:szCs w:val="24"/>
        </w:rPr>
      </w:pPr>
    </w:p>
    <w:p w:rsidR="0006417B" w:rsidRPr="00C46519" w:rsidRDefault="0006417B" w:rsidP="0006417B">
      <w:pPr>
        <w:pStyle w:val="TextosemFormatao"/>
        <w:spacing w:line="276" w:lineRule="auto"/>
        <w:jc w:val="both"/>
        <w:rPr>
          <w:rFonts w:ascii="Times New Roman" w:hAnsi="Times New Roman"/>
          <w:sz w:val="24"/>
          <w:szCs w:val="24"/>
        </w:rPr>
      </w:pPr>
      <w:r w:rsidRPr="00C46519">
        <w:rPr>
          <w:rFonts w:ascii="Times New Roman" w:hAnsi="Times New Roman"/>
          <w:b/>
          <w:bCs/>
          <w:sz w:val="24"/>
          <w:szCs w:val="24"/>
        </w:rPr>
        <w:t>CONTRATADA</w:t>
      </w:r>
      <w:r>
        <w:rPr>
          <w:rFonts w:ascii="Times New Roman" w:hAnsi="Times New Roman"/>
          <w:b/>
          <w:bCs/>
          <w:sz w:val="24"/>
          <w:szCs w:val="24"/>
        </w:rPr>
        <w:t xml:space="preserve">: </w:t>
      </w:r>
      <w:r w:rsidRPr="0006417B">
        <w:rPr>
          <w:rFonts w:ascii="Times New Roman" w:hAnsi="Times New Roman"/>
          <w:bCs/>
          <w:sz w:val="24"/>
          <w:szCs w:val="24"/>
        </w:rPr>
        <w:t>COOPERATIVA DOS SUINOCULTORES DE LACERDOPOLIS</w:t>
      </w:r>
      <w:r w:rsidRPr="0006417B">
        <w:rPr>
          <w:rFonts w:ascii="Times New Roman" w:hAnsi="Times New Roman"/>
          <w:sz w:val="24"/>
          <w:szCs w:val="24"/>
        </w:rPr>
        <w:t xml:space="preserve"> inscrita no CNPJ/MF sob n</w:t>
      </w:r>
      <w:r w:rsidRPr="00C46519">
        <w:rPr>
          <w:rFonts w:ascii="Times New Roman" w:hAnsi="Times New Roman"/>
          <w:sz w:val="24"/>
          <w:szCs w:val="24"/>
        </w:rPr>
        <w:t xml:space="preserve">° </w:t>
      </w:r>
      <w:r>
        <w:rPr>
          <w:rFonts w:ascii="Times New Roman" w:hAnsi="Times New Roman"/>
          <w:sz w:val="24"/>
          <w:szCs w:val="24"/>
          <w:lang w:val="pt-BR"/>
        </w:rPr>
        <w:t>75.815.456/0001-09</w:t>
      </w:r>
      <w:r w:rsidRPr="00C46519">
        <w:rPr>
          <w:rFonts w:ascii="Times New Roman" w:hAnsi="Times New Roman"/>
          <w:sz w:val="24"/>
          <w:szCs w:val="24"/>
        </w:rPr>
        <w:t xml:space="preserve">, com sede à rua </w:t>
      </w:r>
      <w:r>
        <w:rPr>
          <w:rFonts w:ascii="Times New Roman" w:hAnsi="Times New Roman"/>
          <w:sz w:val="24"/>
          <w:szCs w:val="24"/>
          <w:lang w:val="pt-BR"/>
        </w:rPr>
        <w:t>07 de setembro nº 1561</w:t>
      </w:r>
      <w:r w:rsidRPr="00C46519">
        <w:rPr>
          <w:rFonts w:ascii="Times New Roman" w:hAnsi="Times New Roman"/>
          <w:sz w:val="24"/>
          <w:szCs w:val="24"/>
        </w:rPr>
        <w:t xml:space="preserve">, No município de </w:t>
      </w:r>
      <w:proofErr w:type="spellStart"/>
      <w:r>
        <w:rPr>
          <w:rFonts w:ascii="Times New Roman" w:hAnsi="Times New Roman"/>
          <w:sz w:val="24"/>
          <w:szCs w:val="24"/>
          <w:lang w:val="pt-BR"/>
        </w:rPr>
        <w:t>Lacerdópolis-SC</w:t>
      </w:r>
      <w:proofErr w:type="spellEnd"/>
      <w:r w:rsidRPr="00C46519">
        <w:rPr>
          <w:rFonts w:ascii="Times New Roman" w:hAnsi="Times New Roman"/>
          <w:sz w:val="24"/>
          <w:szCs w:val="24"/>
        </w:rPr>
        <w:t xml:space="preserve">, representada </w:t>
      </w:r>
      <w:r>
        <w:rPr>
          <w:rFonts w:ascii="Times New Roman" w:hAnsi="Times New Roman"/>
          <w:sz w:val="24"/>
          <w:szCs w:val="24"/>
          <w:lang w:val="pt-BR"/>
        </w:rPr>
        <w:t xml:space="preserve">pelo presidente o Sr. Ademir </w:t>
      </w:r>
      <w:proofErr w:type="spellStart"/>
      <w:r>
        <w:rPr>
          <w:rFonts w:ascii="Times New Roman" w:hAnsi="Times New Roman"/>
          <w:sz w:val="24"/>
          <w:szCs w:val="24"/>
          <w:lang w:val="pt-BR"/>
        </w:rPr>
        <w:t>Proner</w:t>
      </w:r>
      <w:proofErr w:type="spellEnd"/>
      <w:r w:rsidRPr="00C46519">
        <w:rPr>
          <w:rFonts w:ascii="Times New Roman" w:hAnsi="Times New Roman"/>
          <w:sz w:val="24"/>
          <w:szCs w:val="24"/>
        </w:rPr>
        <w:t>, doravante simplesmente designada contratada.</w:t>
      </w:r>
    </w:p>
    <w:p w:rsidR="0006417B" w:rsidRPr="00C46519" w:rsidRDefault="0006417B" w:rsidP="0006417B">
      <w:pPr>
        <w:spacing w:line="276" w:lineRule="auto"/>
        <w:jc w:val="both"/>
      </w:pPr>
    </w:p>
    <w:p w:rsidR="0006417B" w:rsidRPr="00C46519" w:rsidRDefault="0006417B" w:rsidP="0006417B">
      <w:pPr>
        <w:jc w:val="both"/>
      </w:pPr>
      <w:r w:rsidRPr="00C46519">
        <w:t>Nos termos do Processo Licitatório nº 09/2017</w:t>
      </w:r>
      <w:proofErr w:type="gramStart"/>
      <w:r w:rsidRPr="00C46519">
        <w:t>.,</w:t>
      </w:r>
      <w:proofErr w:type="gramEnd"/>
      <w:r w:rsidRPr="00C46519">
        <w:t xml:space="preserve"> na modalidade de Pregão Presencial nº 09/2017 bem como, das normas da Lei 8.666/93 e Lei 10.520/02, firmam o presente contrato conforme as cláusulas e condições a seguir:</w:t>
      </w:r>
    </w:p>
    <w:p w:rsidR="0006417B" w:rsidRPr="00C46519" w:rsidRDefault="0006417B" w:rsidP="0006417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06417B" w:rsidRPr="00C46519" w:rsidRDefault="0006417B" w:rsidP="0006417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06417B" w:rsidRPr="00C46519" w:rsidRDefault="0006417B" w:rsidP="0006417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C46519">
        <w:rPr>
          <w:b/>
        </w:rPr>
        <w:t>CLÁUSULA PRIMEIRA - OBJETO</w:t>
      </w:r>
    </w:p>
    <w:p w:rsidR="0006417B" w:rsidRPr="00C46519" w:rsidRDefault="0006417B" w:rsidP="0006417B">
      <w:pPr>
        <w:pStyle w:val="Recuodecorpodetexto"/>
        <w:spacing w:line="276" w:lineRule="auto"/>
        <w:ind w:firstLine="0"/>
        <w:rPr>
          <w:rFonts w:ascii="Times New Roman" w:hAnsi="Times New Roman"/>
        </w:rPr>
      </w:pPr>
    </w:p>
    <w:p w:rsidR="0006417B" w:rsidRPr="00C46519" w:rsidRDefault="0006417B" w:rsidP="0006417B">
      <w:pPr>
        <w:jc w:val="both"/>
      </w:pPr>
      <w:r w:rsidRPr="00C46519">
        <w:t xml:space="preserve">1.1 - aquisição de sementes de aveia preta pura, selecionada e devidamente certificada pelo órgão fiscalizador do produto, para a Secretaria Municipal de Agricultura e Meio Ambiente, visando </w:t>
      </w:r>
      <w:proofErr w:type="gramStart"/>
      <w:r w:rsidRPr="00C46519">
        <w:t>a</w:t>
      </w:r>
      <w:proofErr w:type="gramEnd"/>
      <w:r w:rsidRPr="00C46519">
        <w:t xml:space="preserve"> doação e distribuição futura aos produtores rurais de Lacerdópolis/SC que farão o plantio para a pastagem de inverno do ano de 2017, conforme especificações abaixo:</w:t>
      </w:r>
    </w:p>
    <w:p w:rsidR="0006417B" w:rsidRPr="00C46519" w:rsidRDefault="0006417B" w:rsidP="0006417B">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2990"/>
        <w:gridCol w:w="2011"/>
        <w:gridCol w:w="1542"/>
        <w:gridCol w:w="1639"/>
      </w:tblGrid>
      <w:tr w:rsidR="0006417B" w:rsidRPr="00C46519" w:rsidTr="007A6943">
        <w:tc>
          <w:tcPr>
            <w:tcW w:w="857" w:type="dxa"/>
            <w:tcBorders>
              <w:top w:val="single" w:sz="4" w:space="0" w:color="000000"/>
              <w:left w:val="single" w:sz="4" w:space="0" w:color="000000"/>
              <w:bottom w:val="single" w:sz="4" w:space="0" w:color="000000"/>
              <w:right w:val="single" w:sz="4" w:space="0" w:color="000000"/>
            </w:tcBorders>
            <w:shd w:val="clear" w:color="auto" w:fill="auto"/>
            <w:hideMark/>
          </w:tcPr>
          <w:p w:rsidR="0006417B" w:rsidRPr="00C46519" w:rsidRDefault="0006417B" w:rsidP="007A6943">
            <w:pPr>
              <w:jc w:val="center"/>
              <w:rPr>
                <w:b/>
              </w:rPr>
            </w:pPr>
          </w:p>
          <w:p w:rsidR="0006417B" w:rsidRPr="00C46519" w:rsidRDefault="0006417B" w:rsidP="007A6943">
            <w:pPr>
              <w:jc w:val="center"/>
              <w:rPr>
                <w:b/>
                <w:sz w:val="22"/>
                <w:szCs w:val="22"/>
                <w:lang w:eastAsia="en-US"/>
              </w:rPr>
            </w:pPr>
            <w:r w:rsidRPr="00C46519">
              <w:rPr>
                <w:b/>
              </w:rPr>
              <w:t>ITEM</w:t>
            </w:r>
          </w:p>
        </w:tc>
        <w:tc>
          <w:tcPr>
            <w:tcW w:w="3012" w:type="dxa"/>
            <w:tcBorders>
              <w:top w:val="single" w:sz="4" w:space="0" w:color="000000"/>
              <w:left w:val="single" w:sz="4" w:space="0" w:color="000000"/>
              <w:bottom w:val="single" w:sz="4" w:space="0" w:color="000000"/>
              <w:right w:val="single" w:sz="4" w:space="0" w:color="000000"/>
            </w:tcBorders>
            <w:shd w:val="clear" w:color="auto" w:fill="auto"/>
            <w:hideMark/>
          </w:tcPr>
          <w:p w:rsidR="0006417B" w:rsidRPr="00C46519" w:rsidRDefault="0006417B" w:rsidP="007A6943">
            <w:pPr>
              <w:jc w:val="center"/>
              <w:rPr>
                <w:b/>
              </w:rPr>
            </w:pPr>
          </w:p>
          <w:p w:rsidR="0006417B" w:rsidRPr="00C46519" w:rsidRDefault="0006417B" w:rsidP="007A6943">
            <w:pPr>
              <w:jc w:val="center"/>
              <w:rPr>
                <w:b/>
                <w:sz w:val="22"/>
                <w:szCs w:val="22"/>
                <w:lang w:eastAsia="en-US"/>
              </w:rPr>
            </w:pPr>
            <w:r w:rsidRPr="00C46519">
              <w:rPr>
                <w:b/>
              </w:rPr>
              <w:t>DESCRIÇÃO</w:t>
            </w:r>
          </w:p>
        </w:tc>
        <w:tc>
          <w:tcPr>
            <w:tcW w:w="2013" w:type="dxa"/>
            <w:tcBorders>
              <w:top w:val="single" w:sz="4" w:space="0" w:color="000000"/>
              <w:left w:val="single" w:sz="4" w:space="0" w:color="000000"/>
              <w:bottom w:val="single" w:sz="4" w:space="0" w:color="000000"/>
              <w:right w:val="single" w:sz="4" w:space="0" w:color="000000"/>
            </w:tcBorders>
            <w:shd w:val="clear" w:color="auto" w:fill="auto"/>
            <w:hideMark/>
          </w:tcPr>
          <w:p w:rsidR="0006417B" w:rsidRPr="00C46519" w:rsidRDefault="0006417B" w:rsidP="007A6943">
            <w:pPr>
              <w:jc w:val="center"/>
              <w:rPr>
                <w:b/>
              </w:rPr>
            </w:pPr>
          </w:p>
          <w:p w:rsidR="0006417B" w:rsidRPr="00C46519" w:rsidRDefault="0006417B" w:rsidP="007A6943">
            <w:pPr>
              <w:jc w:val="center"/>
              <w:rPr>
                <w:b/>
                <w:sz w:val="22"/>
                <w:szCs w:val="22"/>
                <w:lang w:eastAsia="en-US"/>
              </w:rPr>
            </w:pPr>
            <w:r w:rsidRPr="00C46519">
              <w:rPr>
                <w:b/>
              </w:rPr>
              <w:t>QUANTIDADE</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6417B" w:rsidRPr="00C46519" w:rsidRDefault="0006417B" w:rsidP="007A6943">
            <w:pPr>
              <w:jc w:val="center"/>
              <w:rPr>
                <w:b/>
                <w:sz w:val="22"/>
                <w:szCs w:val="22"/>
                <w:lang w:eastAsia="en-US"/>
              </w:rPr>
            </w:pPr>
            <w:r w:rsidRPr="00C46519">
              <w:rPr>
                <w:b/>
              </w:rPr>
              <w:t>VALOR UNITÁRIO</w:t>
            </w:r>
          </w:p>
        </w:tc>
        <w:tc>
          <w:tcPr>
            <w:tcW w:w="1646" w:type="dxa"/>
            <w:tcBorders>
              <w:top w:val="single" w:sz="4" w:space="0" w:color="000000"/>
              <w:left w:val="single" w:sz="4" w:space="0" w:color="000000"/>
              <w:bottom w:val="single" w:sz="4" w:space="0" w:color="000000"/>
              <w:right w:val="single" w:sz="4" w:space="0" w:color="000000"/>
            </w:tcBorders>
            <w:shd w:val="clear" w:color="auto" w:fill="auto"/>
            <w:hideMark/>
          </w:tcPr>
          <w:p w:rsidR="0006417B" w:rsidRPr="00C46519" w:rsidRDefault="0006417B" w:rsidP="007A6943">
            <w:pPr>
              <w:jc w:val="center"/>
              <w:rPr>
                <w:b/>
              </w:rPr>
            </w:pPr>
            <w:r w:rsidRPr="00C46519">
              <w:rPr>
                <w:b/>
              </w:rPr>
              <w:t>VALOR TOTAL</w:t>
            </w:r>
          </w:p>
          <w:p w:rsidR="0006417B" w:rsidRPr="00C46519" w:rsidRDefault="0006417B" w:rsidP="007A6943">
            <w:pPr>
              <w:jc w:val="center"/>
              <w:rPr>
                <w:b/>
                <w:sz w:val="22"/>
                <w:szCs w:val="22"/>
                <w:lang w:eastAsia="en-US"/>
              </w:rPr>
            </w:pPr>
          </w:p>
        </w:tc>
      </w:tr>
      <w:tr w:rsidR="0006417B" w:rsidRPr="00C46519" w:rsidTr="007A6943">
        <w:tc>
          <w:tcPr>
            <w:tcW w:w="857" w:type="dxa"/>
            <w:tcBorders>
              <w:top w:val="single" w:sz="4" w:space="0" w:color="000000"/>
              <w:left w:val="single" w:sz="4" w:space="0" w:color="000000"/>
              <w:bottom w:val="single" w:sz="4" w:space="0" w:color="000000"/>
              <w:right w:val="single" w:sz="4" w:space="0" w:color="000000"/>
            </w:tcBorders>
            <w:shd w:val="clear" w:color="auto" w:fill="auto"/>
            <w:hideMark/>
          </w:tcPr>
          <w:p w:rsidR="0006417B" w:rsidRPr="00C46519" w:rsidRDefault="0006417B" w:rsidP="007A6943">
            <w:pPr>
              <w:jc w:val="center"/>
              <w:rPr>
                <w:sz w:val="22"/>
                <w:szCs w:val="22"/>
                <w:lang w:eastAsia="en-US"/>
              </w:rPr>
            </w:pPr>
            <w:r w:rsidRPr="00C46519">
              <w:t>01</w:t>
            </w:r>
          </w:p>
        </w:tc>
        <w:tc>
          <w:tcPr>
            <w:tcW w:w="3012" w:type="dxa"/>
            <w:tcBorders>
              <w:top w:val="single" w:sz="4" w:space="0" w:color="000000"/>
              <w:left w:val="single" w:sz="4" w:space="0" w:color="000000"/>
              <w:bottom w:val="single" w:sz="4" w:space="0" w:color="000000"/>
              <w:right w:val="single" w:sz="4" w:space="0" w:color="000000"/>
            </w:tcBorders>
            <w:shd w:val="clear" w:color="auto" w:fill="auto"/>
            <w:hideMark/>
          </w:tcPr>
          <w:p w:rsidR="0006417B" w:rsidRPr="00C46519" w:rsidRDefault="0006417B" w:rsidP="007A6943">
            <w:pPr>
              <w:rPr>
                <w:sz w:val="22"/>
                <w:szCs w:val="22"/>
                <w:lang w:eastAsia="en-US"/>
              </w:rPr>
            </w:pPr>
            <w:r w:rsidRPr="00C46519">
              <w:t>Semente de Aveia Preta sacos de (</w:t>
            </w:r>
            <w:proofErr w:type="gramStart"/>
            <w:r w:rsidRPr="00C46519">
              <w:t>40Kg</w:t>
            </w:r>
            <w:proofErr w:type="gramEnd"/>
            <w:r w:rsidRPr="00C46519">
              <w:t xml:space="preserve"> cada).</w:t>
            </w:r>
          </w:p>
        </w:tc>
        <w:tc>
          <w:tcPr>
            <w:tcW w:w="2013" w:type="dxa"/>
            <w:tcBorders>
              <w:top w:val="single" w:sz="4" w:space="0" w:color="000000"/>
              <w:left w:val="single" w:sz="4" w:space="0" w:color="000000"/>
              <w:bottom w:val="single" w:sz="4" w:space="0" w:color="000000"/>
              <w:right w:val="single" w:sz="4" w:space="0" w:color="000000"/>
            </w:tcBorders>
            <w:shd w:val="clear" w:color="auto" w:fill="auto"/>
            <w:hideMark/>
          </w:tcPr>
          <w:p w:rsidR="0006417B" w:rsidRPr="00C46519" w:rsidRDefault="0006417B" w:rsidP="007A6943">
            <w:pPr>
              <w:jc w:val="center"/>
              <w:rPr>
                <w:sz w:val="22"/>
                <w:szCs w:val="22"/>
                <w:lang w:eastAsia="en-US"/>
              </w:rPr>
            </w:pPr>
            <w:r w:rsidRPr="00C46519">
              <w:t xml:space="preserve">Até 300 </w:t>
            </w:r>
            <w:proofErr w:type="spellStart"/>
            <w:r w:rsidRPr="00C46519">
              <w:t>unid</w:t>
            </w:r>
            <w:proofErr w:type="spellEnd"/>
            <w:r w:rsidRPr="00C46519">
              <w:t>.</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6417B" w:rsidRPr="00C46519" w:rsidRDefault="0006417B" w:rsidP="0006417B">
            <w:pPr>
              <w:jc w:val="center"/>
              <w:rPr>
                <w:sz w:val="22"/>
                <w:szCs w:val="22"/>
                <w:lang w:eastAsia="en-US"/>
              </w:rPr>
            </w:pPr>
            <w:r w:rsidRPr="00C46519">
              <w:t xml:space="preserve">R$ </w:t>
            </w:r>
            <w:r>
              <w:t>34,50</w:t>
            </w:r>
          </w:p>
        </w:tc>
        <w:tc>
          <w:tcPr>
            <w:tcW w:w="1646" w:type="dxa"/>
            <w:tcBorders>
              <w:top w:val="single" w:sz="4" w:space="0" w:color="000000"/>
              <w:left w:val="single" w:sz="4" w:space="0" w:color="000000"/>
              <w:bottom w:val="single" w:sz="4" w:space="0" w:color="000000"/>
              <w:right w:val="single" w:sz="4" w:space="0" w:color="000000"/>
            </w:tcBorders>
            <w:shd w:val="clear" w:color="auto" w:fill="auto"/>
            <w:hideMark/>
          </w:tcPr>
          <w:p w:rsidR="0006417B" w:rsidRPr="00C46519" w:rsidRDefault="0006417B" w:rsidP="007702E4">
            <w:pPr>
              <w:jc w:val="center"/>
              <w:rPr>
                <w:sz w:val="22"/>
                <w:szCs w:val="22"/>
                <w:lang w:eastAsia="en-US"/>
              </w:rPr>
            </w:pPr>
            <w:r w:rsidRPr="00C46519">
              <w:t xml:space="preserve">R$ </w:t>
            </w:r>
            <w:r w:rsidR="007702E4">
              <w:t>10.350,00</w:t>
            </w:r>
          </w:p>
        </w:tc>
      </w:tr>
    </w:tbl>
    <w:p w:rsidR="0006417B" w:rsidRPr="00C46519" w:rsidRDefault="0006417B" w:rsidP="0006417B">
      <w:pPr>
        <w:jc w:val="both"/>
      </w:pPr>
    </w:p>
    <w:p w:rsidR="0006417B" w:rsidRPr="00C46519" w:rsidRDefault="0006417B" w:rsidP="0006417B">
      <w:pPr>
        <w:jc w:val="both"/>
      </w:pPr>
      <w:r w:rsidRPr="00C46519">
        <w:t>1.2 – CONDIÇÕES DE PAGAMENTO: à vista, após a entrega do objeto.</w:t>
      </w:r>
    </w:p>
    <w:p w:rsidR="0006417B" w:rsidRPr="00C46519" w:rsidRDefault="0006417B" w:rsidP="0006417B">
      <w:pPr>
        <w:jc w:val="both"/>
      </w:pPr>
    </w:p>
    <w:p w:rsidR="0006417B" w:rsidRPr="00C46519" w:rsidRDefault="0006417B" w:rsidP="0006417B">
      <w:pPr>
        <w:jc w:val="both"/>
      </w:pPr>
      <w:r w:rsidRPr="00C46519">
        <w:t>1.3 - PRAZO DE ENTREGA: imediato, após a assinatura do contrato.</w:t>
      </w:r>
    </w:p>
    <w:p w:rsidR="0006417B" w:rsidRPr="00C46519" w:rsidRDefault="0006417B" w:rsidP="0006417B">
      <w:pPr>
        <w:jc w:val="both"/>
      </w:pPr>
    </w:p>
    <w:p w:rsidR="0006417B" w:rsidRPr="00C46519" w:rsidRDefault="0006417B" w:rsidP="0006417B">
      <w:pPr>
        <w:jc w:val="both"/>
      </w:pPr>
      <w:r w:rsidRPr="00C46519">
        <w:t xml:space="preserve">1.4 – LOCAL DE ENTREGA: Secretaria Municipal de Agricultura e Meio Ambiente de Lacerdópolis (Rua Vereador Simon </w:t>
      </w:r>
      <w:proofErr w:type="spellStart"/>
      <w:r w:rsidRPr="00C46519">
        <w:t>Proner</w:t>
      </w:r>
      <w:proofErr w:type="spellEnd"/>
      <w:r w:rsidRPr="00C46519">
        <w:t>, n. 455, Centro, Lacerdópolis/SC).</w:t>
      </w:r>
    </w:p>
    <w:p w:rsidR="0006417B" w:rsidRPr="00C46519" w:rsidRDefault="0006417B" w:rsidP="0006417B">
      <w:pPr>
        <w:jc w:val="both"/>
      </w:pPr>
    </w:p>
    <w:p w:rsidR="0006417B" w:rsidRPr="00C46519" w:rsidRDefault="0006417B" w:rsidP="0006417B">
      <w:pPr>
        <w:jc w:val="both"/>
      </w:pPr>
      <w:r w:rsidRPr="00C46519">
        <w:t xml:space="preserve">1.5 - A semente será destinada ao Programa de Incentivo ao Cultivo de Pastagem de Inverno, sendo que a quantidade ora licitada deverá ser entregue de acordo com as </w:t>
      </w:r>
      <w:r w:rsidRPr="00C46519">
        <w:lastRenderedPageBreak/>
        <w:t>requisições da Secretaria Municipal de Agricultura, não gerando obrigação pelo Município de aquisição de toda a quantidade licitada, mas tão somente daquela que se fizer necessária à realização do Programa.</w:t>
      </w:r>
    </w:p>
    <w:p w:rsidR="0006417B" w:rsidRPr="00C46519" w:rsidRDefault="0006417B" w:rsidP="0006417B">
      <w:pPr>
        <w:jc w:val="both"/>
      </w:pPr>
    </w:p>
    <w:p w:rsidR="0006417B" w:rsidRPr="00C46519" w:rsidRDefault="0006417B" w:rsidP="0006417B">
      <w:pPr>
        <w:spacing w:line="276" w:lineRule="auto"/>
        <w:jc w:val="both"/>
        <w:rPr>
          <w:spacing w:val="-3"/>
        </w:rPr>
      </w:pPr>
      <w:r w:rsidRPr="00C46519">
        <w:rPr>
          <w:spacing w:val="-3"/>
        </w:rPr>
        <w:t>1.6 - VALIDADE DA PROPOSTA: 60 dias.</w:t>
      </w:r>
    </w:p>
    <w:p w:rsidR="0006417B" w:rsidRPr="00C46519" w:rsidRDefault="0006417B" w:rsidP="0006417B">
      <w:pPr>
        <w:spacing w:line="276" w:lineRule="auto"/>
        <w:jc w:val="both"/>
        <w:rPr>
          <w:spacing w:val="-3"/>
        </w:rPr>
      </w:pPr>
    </w:p>
    <w:p w:rsidR="0006417B" w:rsidRPr="00C46519" w:rsidRDefault="0006417B" w:rsidP="0006417B">
      <w:pPr>
        <w:spacing w:line="276" w:lineRule="auto"/>
        <w:jc w:val="both"/>
        <w:rPr>
          <w:spacing w:val="-3"/>
        </w:rPr>
      </w:pPr>
      <w:r w:rsidRPr="00C46519">
        <w:rPr>
          <w:spacing w:val="-3"/>
        </w:rPr>
        <w:t>1.7 – VIGÊNCIA: 31/12/2017.</w:t>
      </w:r>
    </w:p>
    <w:p w:rsidR="0006417B" w:rsidRPr="00C46519" w:rsidRDefault="0006417B" w:rsidP="0006417B">
      <w:pPr>
        <w:spacing w:line="276" w:lineRule="auto"/>
        <w:jc w:val="both"/>
        <w:rPr>
          <w:spacing w:val="-3"/>
        </w:rPr>
      </w:pPr>
    </w:p>
    <w:p w:rsidR="0006417B" w:rsidRPr="00C46519" w:rsidRDefault="0006417B" w:rsidP="0006417B">
      <w:pPr>
        <w:spacing w:line="276" w:lineRule="auto"/>
        <w:jc w:val="both"/>
        <w:rPr>
          <w:spacing w:val="-3"/>
        </w:rPr>
      </w:pPr>
      <w:r w:rsidRPr="00C46519">
        <w:rPr>
          <w:spacing w:val="-3"/>
        </w:rPr>
        <w:t>1.8 - A Certificação de Órgão Fiscalizador do produto deverá constar na embalagem individual do produto, assim como o grau de germinação.</w:t>
      </w:r>
    </w:p>
    <w:p w:rsidR="0006417B" w:rsidRPr="00C46519" w:rsidRDefault="0006417B" w:rsidP="0006417B">
      <w:pPr>
        <w:jc w:val="both"/>
      </w:pPr>
    </w:p>
    <w:p w:rsidR="0006417B" w:rsidRPr="00C46519" w:rsidRDefault="0006417B" w:rsidP="0006417B">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06417B" w:rsidRPr="00C46519" w:rsidRDefault="0006417B" w:rsidP="0006417B">
      <w:pPr>
        <w:pStyle w:val="Ttulo3"/>
        <w:spacing w:line="276" w:lineRule="auto"/>
        <w:rPr>
          <w:rFonts w:ascii="Times New Roman" w:hAnsi="Times New Roman"/>
          <w:b/>
          <w:bCs/>
          <w:szCs w:val="24"/>
        </w:rPr>
      </w:pPr>
      <w:r w:rsidRPr="00C46519">
        <w:rPr>
          <w:rFonts w:ascii="Times New Roman" w:hAnsi="Times New Roman"/>
          <w:b/>
          <w:bCs/>
          <w:szCs w:val="24"/>
        </w:rPr>
        <w:t xml:space="preserve">CLÁUSULA SEGUNDA - PREÇO E REAJUSTE </w:t>
      </w:r>
    </w:p>
    <w:p w:rsidR="0006417B" w:rsidRPr="00C46519" w:rsidRDefault="0006417B" w:rsidP="0006417B"/>
    <w:p w:rsidR="0006417B" w:rsidRPr="00C46519" w:rsidRDefault="0006417B" w:rsidP="0006417B">
      <w:pPr>
        <w:spacing w:line="276" w:lineRule="auto"/>
        <w:jc w:val="both"/>
      </w:pPr>
      <w:r w:rsidRPr="00C46519">
        <w:t>2.1 - O preço a ser pago é aquele consignado na proposta declarada vencedora.</w:t>
      </w:r>
    </w:p>
    <w:p w:rsidR="0006417B" w:rsidRPr="00C46519" w:rsidRDefault="0006417B" w:rsidP="0006417B">
      <w:pPr>
        <w:spacing w:line="276" w:lineRule="auto"/>
        <w:jc w:val="both"/>
      </w:pPr>
    </w:p>
    <w:p w:rsidR="0006417B" w:rsidRPr="00C46519" w:rsidRDefault="0006417B" w:rsidP="0006417B">
      <w:pPr>
        <w:spacing w:line="276" w:lineRule="auto"/>
        <w:jc w:val="both"/>
        <w:rPr>
          <w:bCs/>
        </w:rPr>
      </w:pPr>
      <w:r w:rsidRPr="00C46519">
        <w:t>2.2 - O valor proposto não será reajustado, salvo na hipótese de aplicação de</w:t>
      </w:r>
      <w:r w:rsidRPr="00C46519">
        <w:rPr>
          <w:snapToGrid w:val="0"/>
        </w:rPr>
        <w:t xml:space="preserve"> ocorrência que justifique a aplicação da alínea “d” do inciso II do artigo 65 da Lei n. 8.666, de 21 de junho de 1993, atualizada.</w:t>
      </w:r>
    </w:p>
    <w:p w:rsidR="0006417B" w:rsidRPr="00C46519" w:rsidRDefault="0006417B" w:rsidP="0006417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06417B" w:rsidRPr="00C46519" w:rsidRDefault="0006417B" w:rsidP="0006417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06417B" w:rsidRPr="00C46519" w:rsidRDefault="0006417B" w:rsidP="0006417B">
      <w:pPr>
        <w:pStyle w:val="Ttulo1"/>
        <w:spacing w:line="276" w:lineRule="auto"/>
        <w:jc w:val="left"/>
        <w:rPr>
          <w:rFonts w:ascii="Times New Roman" w:hAnsi="Times New Roman"/>
          <w:b/>
        </w:rPr>
      </w:pPr>
      <w:r w:rsidRPr="00C46519">
        <w:rPr>
          <w:rFonts w:ascii="Times New Roman" w:hAnsi="Times New Roman"/>
          <w:b/>
        </w:rPr>
        <w:t>CLÁUSULA TERCEIRA - CONDIÇÕES DE PAGAMENTO E REAJUSTE</w:t>
      </w:r>
    </w:p>
    <w:p w:rsidR="0006417B" w:rsidRPr="00C46519" w:rsidRDefault="0006417B" w:rsidP="0006417B">
      <w:pPr>
        <w:pStyle w:val="Corpodetexto"/>
        <w:spacing w:line="276" w:lineRule="auto"/>
        <w:rPr>
          <w:rFonts w:ascii="Times New Roman" w:hAnsi="Times New Roman"/>
          <w:szCs w:val="24"/>
        </w:rPr>
      </w:pPr>
    </w:p>
    <w:p w:rsidR="0006417B" w:rsidRPr="00C46519" w:rsidRDefault="0006417B" w:rsidP="0006417B">
      <w:pPr>
        <w:spacing w:line="276" w:lineRule="auto"/>
        <w:jc w:val="both"/>
      </w:pPr>
      <w:r w:rsidRPr="00C46519">
        <w:t>4.1 - O pagamento será à vista, após a entrega do objeto.</w:t>
      </w:r>
    </w:p>
    <w:p w:rsidR="0006417B" w:rsidRPr="00C46519" w:rsidRDefault="0006417B" w:rsidP="0006417B">
      <w:pPr>
        <w:spacing w:line="276" w:lineRule="auto"/>
        <w:jc w:val="both"/>
      </w:pPr>
    </w:p>
    <w:p w:rsidR="0006417B" w:rsidRPr="00C46519" w:rsidRDefault="0006417B" w:rsidP="0006417B">
      <w:pPr>
        <w:spacing w:line="276" w:lineRule="auto"/>
        <w:jc w:val="both"/>
      </w:pPr>
      <w:r w:rsidRPr="00C46519">
        <w:t>4.2 - O número do Cadastro Nacional de Pessoa Jurídica - CNPJ constante das notas fiscais deverá ser aquele fornecido na fase de habilitação.</w:t>
      </w:r>
    </w:p>
    <w:p w:rsidR="0006417B" w:rsidRPr="00C46519" w:rsidRDefault="0006417B" w:rsidP="0006417B">
      <w:pPr>
        <w:spacing w:line="276" w:lineRule="auto"/>
        <w:ind w:firstLine="1440"/>
        <w:jc w:val="both"/>
      </w:pPr>
    </w:p>
    <w:p w:rsidR="0006417B" w:rsidRPr="00C46519" w:rsidRDefault="0006417B" w:rsidP="0006417B">
      <w:pPr>
        <w:spacing w:line="276" w:lineRule="auto"/>
        <w:jc w:val="both"/>
      </w:pPr>
      <w:r w:rsidRPr="00C46519">
        <w:t>4.3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06417B" w:rsidRPr="00C46519" w:rsidRDefault="0006417B" w:rsidP="0006417B">
      <w:pPr>
        <w:spacing w:line="276" w:lineRule="auto"/>
        <w:jc w:val="both"/>
      </w:pPr>
    </w:p>
    <w:p w:rsidR="0006417B" w:rsidRPr="00C46519" w:rsidRDefault="0006417B" w:rsidP="0006417B">
      <w:pPr>
        <w:jc w:val="both"/>
        <w:rPr>
          <w:bCs/>
          <w:spacing w:val="-3"/>
        </w:rPr>
      </w:pPr>
      <w:r w:rsidRPr="00C46519">
        <w:t xml:space="preserve">4.4 - </w:t>
      </w:r>
      <w:r w:rsidRPr="00C46519">
        <w:rPr>
          <w:bCs/>
          <w:spacing w:val="-3"/>
        </w:rPr>
        <w:t>Não serão pagos valores antecipadamente.</w:t>
      </w:r>
    </w:p>
    <w:p w:rsidR="0006417B" w:rsidRPr="00C46519" w:rsidRDefault="0006417B" w:rsidP="0006417B">
      <w:pPr>
        <w:jc w:val="both"/>
        <w:rPr>
          <w:b/>
          <w:bCs/>
          <w:spacing w:val="-3"/>
        </w:rPr>
      </w:pPr>
    </w:p>
    <w:p w:rsidR="0006417B" w:rsidRPr="00C46519" w:rsidRDefault="0006417B" w:rsidP="0006417B">
      <w:pPr>
        <w:suppressAutoHyphens/>
        <w:spacing w:line="276" w:lineRule="auto"/>
        <w:jc w:val="both"/>
        <w:rPr>
          <w:bCs/>
          <w:spacing w:val="-3"/>
        </w:rPr>
      </w:pPr>
      <w:r w:rsidRPr="00C46519">
        <w:rPr>
          <w:bCs/>
          <w:spacing w:val="-3"/>
        </w:rPr>
        <w:t>4.5 – Os dados bancários para pagamento são aqueles indicados junto com a proposta, conforme tópico “8.5” do edital.</w:t>
      </w:r>
    </w:p>
    <w:p w:rsidR="0006417B" w:rsidRPr="00C46519" w:rsidRDefault="0006417B" w:rsidP="0006417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06417B" w:rsidRPr="00C46519" w:rsidRDefault="0006417B" w:rsidP="0006417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06417B" w:rsidRPr="00C46519" w:rsidRDefault="0006417B" w:rsidP="0006417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C46519">
        <w:rPr>
          <w:b/>
        </w:rPr>
        <w:t>CLÁUSULA QUARTA - VIGÊNCIA</w:t>
      </w:r>
    </w:p>
    <w:p w:rsidR="0006417B" w:rsidRPr="00C46519" w:rsidRDefault="0006417B" w:rsidP="0006417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06417B" w:rsidRPr="00C46519" w:rsidRDefault="0006417B" w:rsidP="0006417B">
      <w:pPr>
        <w:jc w:val="both"/>
      </w:pPr>
      <w:r w:rsidRPr="00C46519">
        <w:t xml:space="preserve">O contrato terá prazo de </w:t>
      </w:r>
      <w:r w:rsidRPr="00C46519">
        <w:rPr>
          <w:b/>
          <w:u w:val="single"/>
        </w:rPr>
        <w:t>vigência até 31/12/2017</w:t>
      </w:r>
      <w:r w:rsidRPr="00C46519">
        <w:t>, ficando neste período o contratado obrigado a prestar/fornecer o objeto do Edital.</w:t>
      </w:r>
    </w:p>
    <w:p w:rsidR="0006417B" w:rsidRPr="00C46519" w:rsidRDefault="0006417B" w:rsidP="0006417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C46519">
        <w:rPr>
          <w:b/>
        </w:rPr>
        <w:lastRenderedPageBreak/>
        <w:t>CLÁUSULA QUINTA - RECURSOS ORÇAMENTÁRIOS</w:t>
      </w:r>
    </w:p>
    <w:p w:rsidR="0006417B" w:rsidRPr="00C46519" w:rsidRDefault="0006417B" w:rsidP="0006417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06417B" w:rsidRPr="00C46519" w:rsidRDefault="0006417B" w:rsidP="0006417B">
      <w:pPr>
        <w:spacing w:line="276" w:lineRule="auto"/>
        <w:jc w:val="both"/>
      </w:pPr>
      <w:r w:rsidRPr="00C46519">
        <w:t>A despesa decorrente da aquisição objeto do presente certame correrá a conta de dotação específica do orçamento do exercício e terá a seguinte classificação orçamentária:</w:t>
      </w:r>
    </w:p>
    <w:p w:rsidR="0006417B" w:rsidRPr="00C46519" w:rsidRDefault="0006417B" w:rsidP="0006417B">
      <w:pPr>
        <w:spacing w:line="276" w:lineRule="auto"/>
        <w:jc w:val="both"/>
      </w:pPr>
      <w:r w:rsidRPr="00C46519">
        <w:fldChar w:fldCharType="begin"/>
      </w:r>
      <w:r w:rsidRPr="00C46519">
        <w:instrText xml:space="preserve"> INCLUDETEXT  C:\\Compras\\Textos\\Lista_Dotacoes_detalhadas.doc   \* MERGEFORMAT </w:instrText>
      </w:r>
      <w:r w:rsidRPr="00C46519">
        <w:fldChar w:fldCharType="separate"/>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001"/>
      </w:tblGrid>
      <w:tr w:rsidR="0006417B" w:rsidRPr="00C46519" w:rsidTr="007A6943">
        <w:tc>
          <w:tcPr>
            <w:tcW w:w="9072" w:type="dxa"/>
            <w:tcBorders>
              <w:top w:val="single" w:sz="4" w:space="0" w:color="auto"/>
              <w:left w:val="single" w:sz="4" w:space="0" w:color="auto"/>
              <w:bottom w:val="single" w:sz="4" w:space="0" w:color="auto"/>
              <w:right w:val="single" w:sz="4" w:space="0" w:color="auto"/>
            </w:tcBorders>
          </w:tcPr>
          <w:p w:rsidR="0006417B" w:rsidRPr="00C46519" w:rsidRDefault="0006417B" w:rsidP="007A6943">
            <w:pPr>
              <w:jc w:val="both"/>
            </w:pPr>
            <w:r w:rsidRPr="00C46519">
              <w:t xml:space="preserve">ORGAO 08: </w:t>
            </w:r>
            <w:proofErr w:type="gramStart"/>
            <w:r w:rsidRPr="00C46519">
              <w:t>SECR.</w:t>
            </w:r>
            <w:proofErr w:type="gramEnd"/>
            <w:r w:rsidRPr="00C46519">
              <w:t>DE AGRICULTURA E MEIO AMBIENTE</w:t>
            </w:r>
          </w:p>
          <w:p w:rsidR="0006417B" w:rsidRPr="00C46519" w:rsidRDefault="0006417B" w:rsidP="007A6943">
            <w:pPr>
              <w:jc w:val="both"/>
            </w:pPr>
            <w:r w:rsidRPr="00C46519">
              <w:t>UNIDADE: 01-SERVIÇOS DE AGRICULTURA</w:t>
            </w:r>
          </w:p>
          <w:p w:rsidR="0006417B" w:rsidRPr="00C46519" w:rsidRDefault="0006417B" w:rsidP="007A6943">
            <w:pPr>
              <w:jc w:val="both"/>
            </w:pPr>
            <w:proofErr w:type="spellStart"/>
            <w:r w:rsidRPr="00C46519">
              <w:t>Proj</w:t>
            </w:r>
            <w:proofErr w:type="spellEnd"/>
            <w:r w:rsidRPr="00C46519">
              <w:t>/At.: 20.606.1010.2.042-MANUT. INCENTIVO AO REFLOR. ANALISE E CONS. SOLO</w:t>
            </w:r>
          </w:p>
          <w:p w:rsidR="0006417B" w:rsidRPr="00C46519" w:rsidRDefault="0006417B" w:rsidP="007A6943">
            <w:pPr>
              <w:jc w:val="both"/>
            </w:pPr>
            <w:proofErr w:type="gramStart"/>
            <w:r w:rsidRPr="00C46519">
              <w:t>Compl.</w:t>
            </w:r>
            <w:proofErr w:type="gramEnd"/>
            <w:r w:rsidRPr="00C46519">
              <w:t>Elem.: 3.3.90.32.99.00.00.00 - Outros Materiais de Distribuição Gratuita (88)</w:t>
            </w:r>
            <w:r w:rsidRPr="00C46519">
              <w:tab/>
            </w:r>
          </w:p>
          <w:p w:rsidR="0006417B" w:rsidRPr="00C46519" w:rsidRDefault="0006417B" w:rsidP="007A6943">
            <w:pPr>
              <w:jc w:val="both"/>
            </w:pPr>
            <w:r w:rsidRPr="00C46519">
              <w:t>Recurso: 0000-Recursos Ordinários</w:t>
            </w:r>
          </w:p>
        </w:tc>
      </w:tr>
    </w:tbl>
    <w:p w:rsidR="0006417B" w:rsidRPr="00C46519" w:rsidRDefault="0006417B" w:rsidP="0006417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C46519">
        <w:fldChar w:fldCharType="end"/>
      </w:r>
    </w:p>
    <w:p w:rsidR="0006417B" w:rsidRPr="00C46519" w:rsidRDefault="0006417B" w:rsidP="0006417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06417B" w:rsidRPr="00C46519" w:rsidRDefault="0006417B" w:rsidP="0006417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C46519">
        <w:rPr>
          <w:b/>
        </w:rPr>
        <w:t>CLÁUSULA SEXTA - VINCULAÇÃO DO CONTRATO</w:t>
      </w:r>
    </w:p>
    <w:p w:rsidR="0006417B" w:rsidRPr="00C46519" w:rsidRDefault="0006417B" w:rsidP="0006417B">
      <w:pPr>
        <w:spacing w:line="276" w:lineRule="auto"/>
        <w:jc w:val="both"/>
      </w:pPr>
    </w:p>
    <w:p w:rsidR="0006417B" w:rsidRPr="00C46519" w:rsidRDefault="0006417B" w:rsidP="0006417B">
      <w:pPr>
        <w:spacing w:line="276" w:lineRule="auto"/>
        <w:jc w:val="both"/>
      </w:pPr>
      <w:r w:rsidRPr="00C46519">
        <w:t>O presente contrato, encontra-se vinculado ao processo licitatório que o originou, sendo os casos omissos resolvidos, à luz da Lei n. 8.666/93 e a Lei n. 10.520/02.</w:t>
      </w:r>
    </w:p>
    <w:p w:rsidR="0006417B" w:rsidRPr="00C46519" w:rsidRDefault="0006417B" w:rsidP="0006417B">
      <w:pPr>
        <w:pStyle w:val="Ttulo6"/>
        <w:spacing w:line="276" w:lineRule="auto"/>
        <w:jc w:val="left"/>
        <w:rPr>
          <w:sz w:val="24"/>
          <w:szCs w:val="24"/>
        </w:rPr>
      </w:pPr>
    </w:p>
    <w:p w:rsidR="0006417B" w:rsidRPr="00C46519" w:rsidRDefault="0006417B" w:rsidP="0006417B">
      <w:pPr>
        <w:pStyle w:val="Ttulo6"/>
        <w:spacing w:line="276" w:lineRule="auto"/>
        <w:jc w:val="left"/>
        <w:rPr>
          <w:sz w:val="24"/>
          <w:szCs w:val="24"/>
        </w:rPr>
      </w:pPr>
    </w:p>
    <w:p w:rsidR="0006417B" w:rsidRPr="00C46519" w:rsidRDefault="0006417B" w:rsidP="0006417B">
      <w:pPr>
        <w:pStyle w:val="Ttulo6"/>
        <w:spacing w:line="276" w:lineRule="auto"/>
        <w:jc w:val="left"/>
        <w:rPr>
          <w:sz w:val="24"/>
          <w:szCs w:val="24"/>
        </w:rPr>
      </w:pPr>
      <w:r w:rsidRPr="00C46519">
        <w:rPr>
          <w:sz w:val="24"/>
          <w:szCs w:val="24"/>
        </w:rPr>
        <w:t>CLÁUSULA SÉTIMA – ADMINISTRAÇÃO E FISCALIZAÇÃO DO CONTRATO</w:t>
      </w:r>
    </w:p>
    <w:p w:rsidR="0006417B" w:rsidRPr="00C46519" w:rsidRDefault="0006417B" w:rsidP="0006417B">
      <w:pPr>
        <w:spacing w:line="276" w:lineRule="auto"/>
      </w:pPr>
    </w:p>
    <w:p w:rsidR="0006417B" w:rsidRPr="00C46519" w:rsidRDefault="0006417B" w:rsidP="0006417B">
      <w:pPr>
        <w:pStyle w:val="TextosemFormatao"/>
        <w:rPr>
          <w:rFonts w:ascii="Times New Roman" w:hAnsi="Times New Roman"/>
          <w:sz w:val="24"/>
          <w:szCs w:val="24"/>
        </w:rPr>
      </w:pPr>
      <w:r w:rsidRPr="00C46519">
        <w:rPr>
          <w:rFonts w:ascii="Times New Roman" w:hAnsi="Times New Roman"/>
          <w:sz w:val="24"/>
          <w:szCs w:val="24"/>
        </w:rPr>
        <w:t>A execução deste contrato será administrada e fiscalizada pelo Secretário Municipal de Agricultura e Meio Ambiente de Lacerdópolis.</w:t>
      </w:r>
    </w:p>
    <w:p w:rsidR="0006417B" w:rsidRPr="00C46519" w:rsidRDefault="0006417B" w:rsidP="0006417B">
      <w:pPr>
        <w:spacing w:line="276" w:lineRule="auto"/>
        <w:jc w:val="both"/>
      </w:pPr>
    </w:p>
    <w:p w:rsidR="0006417B" w:rsidRPr="00C46519" w:rsidRDefault="0006417B" w:rsidP="0006417B">
      <w:pPr>
        <w:spacing w:line="276" w:lineRule="auto"/>
        <w:jc w:val="both"/>
        <w:rPr>
          <w:b/>
          <w:bCs/>
        </w:rPr>
      </w:pPr>
    </w:p>
    <w:p w:rsidR="0006417B" w:rsidRPr="00C46519" w:rsidRDefault="0006417B" w:rsidP="0006417B">
      <w:pPr>
        <w:spacing w:line="276" w:lineRule="auto"/>
        <w:jc w:val="both"/>
      </w:pPr>
      <w:r w:rsidRPr="00C46519">
        <w:rPr>
          <w:b/>
          <w:bCs/>
        </w:rPr>
        <w:t>CLÁUSULA OITAVA - RESCISÃO</w:t>
      </w:r>
    </w:p>
    <w:p w:rsidR="0006417B" w:rsidRPr="00C46519" w:rsidRDefault="0006417B" w:rsidP="0006417B">
      <w:pPr>
        <w:spacing w:line="276" w:lineRule="auto"/>
        <w:jc w:val="both"/>
      </w:pPr>
    </w:p>
    <w:p w:rsidR="0006417B" w:rsidRPr="00C46519" w:rsidRDefault="0006417B" w:rsidP="0006417B">
      <w:pPr>
        <w:spacing w:line="276" w:lineRule="auto"/>
        <w:jc w:val="both"/>
      </w:pPr>
      <w:r w:rsidRPr="00C46519">
        <w:t xml:space="preserve">8.1 - O </w:t>
      </w:r>
      <w:r w:rsidRPr="00C46519">
        <w:rPr>
          <w:bCs/>
        </w:rPr>
        <w:t>contratante</w:t>
      </w:r>
      <w:r w:rsidRPr="00C46519">
        <w:t xml:space="preserve"> poderá declarar rescindido o presente Contrato independentemente de interpelação ou de procedimento judicial sempre que ocorrerem uma das hipóteses elencadas no art. 78 da Lei n.º 8.666/93.</w:t>
      </w:r>
    </w:p>
    <w:p w:rsidR="0006417B" w:rsidRPr="00C46519" w:rsidRDefault="0006417B" w:rsidP="0006417B">
      <w:pPr>
        <w:spacing w:line="276" w:lineRule="auto"/>
        <w:jc w:val="both"/>
      </w:pPr>
    </w:p>
    <w:p w:rsidR="0006417B" w:rsidRPr="00C46519" w:rsidRDefault="0006417B" w:rsidP="0006417B">
      <w:pPr>
        <w:spacing w:line="276" w:lineRule="auto"/>
        <w:jc w:val="both"/>
      </w:pPr>
      <w:r w:rsidRPr="00C46519">
        <w:rPr>
          <w:bCs/>
        </w:rPr>
        <w:t>8.2 -</w:t>
      </w:r>
      <w:r w:rsidRPr="00C46519">
        <w:rPr>
          <w:b/>
          <w:bCs/>
        </w:rPr>
        <w:t xml:space="preserve"> </w:t>
      </w:r>
      <w:r w:rsidRPr="00C46519">
        <w:t xml:space="preserve">O descumprimento de qualquer uma das cláusulas contratuais ora firmadas, pela </w:t>
      </w:r>
      <w:r w:rsidRPr="00C46519">
        <w:rPr>
          <w:bCs/>
        </w:rPr>
        <w:t>contratada</w:t>
      </w:r>
      <w:r w:rsidRPr="00C46519">
        <w:t>, esta ficará sujeita às penalidades previstas pela Lei 8.666/93, bem como multa no valor de 10% (dez por cento) sobre o valor total do presente instrumento.</w:t>
      </w:r>
    </w:p>
    <w:p w:rsidR="0006417B" w:rsidRPr="00C46519" w:rsidRDefault="0006417B" w:rsidP="0006417B">
      <w:pPr>
        <w:spacing w:line="276" w:lineRule="auto"/>
        <w:jc w:val="both"/>
        <w:rPr>
          <w:b/>
          <w:bCs/>
        </w:rPr>
      </w:pPr>
    </w:p>
    <w:p w:rsidR="0006417B" w:rsidRPr="00C46519" w:rsidRDefault="0006417B" w:rsidP="0006417B">
      <w:pPr>
        <w:spacing w:line="276" w:lineRule="auto"/>
        <w:jc w:val="both"/>
      </w:pPr>
      <w:r w:rsidRPr="00C46519">
        <w:rPr>
          <w:bCs/>
        </w:rPr>
        <w:t xml:space="preserve">8.3 - </w:t>
      </w:r>
      <w:r w:rsidRPr="00C46519">
        <w:t>O Contrato poderá ser rescindido, ainda, por mútuo acordo.</w:t>
      </w:r>
    </w:p>
    <w:p w:rsidR="0006417B" w:rsidRPr="00C46519" w:rsidRDefault="0006417B" w:rsidP="0006417B">
      <w:pPr>
        <w:spacing w:line="276" w:lineRule="auto"/>
        <w:jc w:val="both"/>
      </w:pPr>
    </w:p>
    <w:p w:rsidR="0006417B" w:rsidRPr="00C46519" w:rsidRDefault="0006417B" w:rsidP="0006417B">
      <w:pPr>
        <w:spacing w:line="276" w:lineRule="auto"/>
        <w:jc w:val="both"/>
      </w:pPr>
    </w:p>
    <w:p w:rsidR="0006417B" w:rsidRPr="00C46519" w:rsidRDefault="0006417B" w:rsidP="0006417B">
      <w:pPr>
        <w:pStyle w:val="Ttulo6"/>
        <w:spacing w:line="276" w:lineRule="auto"/>
        <w:jc w:val="left"/>
        <w:rPr>
          <w:sz w:val="24"/>
          <w:szCs w:val="24"/>
        </w:rPr>
      </w:pPr>
      <w:r w:rsidRPr="00C46519">
        <w:rPr>
          <w:sz w:val="24"/>
          <w:szCs w:val="24"/>
        </w:rPr>
        <w:t>CLÁUSULA NONA – RECURSOS E PENALIDADES ADMINISTRATIVAS</w:t>
      </w:r>
    </w:p>
    <w:p w:rsidR="0006417B" w:rsidRPr="00C46519" w:rsidRDefault="0006417B" w:rsidP="0006417B">
      <w:pPr>
        <w:spacing w:line="276" w:lineRule="auto"/>
        <w:jc w:val="both"/>
      </w:pPr>
    </w:p>
    <w:p w:rsidR="0006417B" w:rsidRPr="00C46519" w:rsidRDefault="0006417B" w:rsidP="0006417B">
      <w:pPr>
        <w:spacing w:line="276" w:lineRule="auto"/>
        <w:jc w:val="both"/>
      </w:pPr>
      <w:r w:rsidRPr="00C46519">
        <w:t>As penalidades serão aplicadas por inadimplência total ou parcial, conforme Lei n. 8.666/93 e a Lei n. 10.520/02</w:t>
      </w:r>
      <w:r w:rsidRPr="00C46519">
        <w:rPr>
          <w:bCs/>
          <w:color w:val="000000"/>
        </w:rPr>
        <w:t xml:space="preserve">. </w:t>
      </w:r>
    </w:p>
    <w:p w:rsidR="0006417B" w:rsidRPr="00C46519" w:rsidRDefault="0006417B" w:rsidP="0006417B">
      <w:pPr>
        <w:autoSpaceDE w:val="0"/>
        <w:autoSpaceDN w:val="0"/>
        <w:adjustRightInd w:val="0"/>
        <w:spacing w:line="276" w:lineRule="auto"/>
        <w:jc w:val="both"/>
        <w:rPr>
          <w:b/>
          <w:bCs/>
          <w:color w:val="000000"/>
        </w:rPr>
      </w:pPr>
    </w:p>
    <w:p w:rsidR="0006417B" w:rsidRPr="00C46519" w:rsidRDefault="0006417B" w:rsidP="0006417B">
      <w:pPr>
        <w:spacing w:line="276" w:lineRule="auto"/>
        <w:jc w:val="both"/>
      </w:pPr>
      <w:r w:rsidRPr="00C46519">
        <w:rPr>
          <w:b/>
          <w:bCs/>
        </w:rPr>
        <w:lastRenderedPageBreak/>
        <w:t>CLÁUSULA DÉCIMA - FORO</w:t>
      </w:r>
    </w:p>
    <w:p w:rsidR="0006417B" w:rsidRPr="00C46519" w:rsidRDefault="0006417B" w:rsidP="0006417B">
      <w:pPr>
        <w:spacing w:line="276" w:lineRule="auto"/>
        <w:jc w:val="both"/>
      </w:pPr>
    </w:p>
    <w:p w:rsidR="0006417B" w:rsidRPr="00C46519" w:rsidRDefault="0006417B" w:rsidP="0006417B">
      <w:pPr>
        <w:spacing w:line="276" w:lineRule="auto"/>
        <w:jc w:val="both"/>
      </w:pPr>
      <w:r w:rsidRPr="00C46519">
        <w:t>As partes elegem o foro da Comarca de Capinzal/SC, Estado de Santa Catarina, para dirimirem quaisquer dúvidas oriundas deste Contrato, renunciando a outro foro por mais privilegiado que seja.</w:t>
      </w:r>
    </w:p>
    <w:p w:rsidR="0006417B" w:rsidRPr="00C46519" w:rsidRDefault="0006417B" w:rsidP="0006417B">
      <w:pPr>
        <w:pStyle w:val="Corpodetexto"/>
        <w:spacing w:line="276" w:lineRule="auto"/>
        <w:rPr>
          <w:rFonts w:ascii="Times New Roman" w:hAnsi="Times New Roman"/>
          <w:szCs w:val="24"/>
        </w:rPr>
      </w:pPr>
    </w:p>
    <w:p w:rsidR="0006417B" w:rsidRPr="00C46519" w:rsidRDefault="0006417B" w:rsidP="0006417B">
      <w:pPr>
        <w:pStyle w:val="Corpodetexto"/>
        <w:spacing w:line="276" w:lineRule="auto"/>
        <w:rPr>
          <w:rFonts w:ascii="Times New Roman" w:hAnsi="Times New Roman"/>
          <w:szCs w:val="24"/>
        </w:rPr>
      </w:pPr>
      <w:r w:rsidRPr="00C46519">
        <w:rPr>
          <w:rFonts w:ascii="Times New Roman" w:hAnsi="Times New Roman"/>
          <w:szCs w:val="24"/>
        </w:rPr>
        <w:t>E, por estarem justos e contratados, firmam o presente Contrato em 03 (três) vias de igual teor e forma, perante duas testemunhas.</w:t>
      </w:r>
    </w:p>
    <w:p w:rsidR="0006417B" w:rsidRPr="00C46519" w:rsidRDefault="0006417B" w:rsidP="0006417B">
      <w:pPr>
        <w:spacing w:line="276" w:lineRule="auto"/>
        <w:jc w:val="both"/>
      </w:pPr>
    </w:p>
    <w:p w:rsidR="0006417B" w:rsidRPr="00C46519" w:rsidRDefault="0006417B" w:rsidP="0006417B">
      <w:pPr>
        <w:spacing w:line="276" w:lineRule="auto"/>
        <w:ind w:right="-1"/>
        <w:jc w:val="center"/>
      </w:pPr>
      <w:r w:rsidRPr="00C46519">
        <w:t>Lacerdópolis/SC,</w:t>
      </w:r>
      <w:r>
        <w:t>16</w:t>
      </w:r>
      <w:r w:rsidRPr="00C46519">
        <w:t xml:space="preserve"> de</w:t>
      </w:r>
      <w:r>
        <w:t xml:space="preserve"> m</w:t>
      </w:r>
      <w:r w:rsidR="007702E4">
        <w:t>a</w:t>
      </w:r>
      <w:r>
        <w:t>io de</w:t>
      </w:r>
      <w:r w:rsidRPr="00C46519">
        <w:t xml:space="preserve"> 2017.</w:t>
      </w:r>
    </w:p>
    <w:p w:rsidR="0006417B" w:rsidRPr="00C46519" w:rsidRDefault="0006417B" w:rsidP="0006417B">
      <w:pPr>
        <w:pStyle w:val="A141070"/>
        <w:spacing w:line="276" w:lineRule="auto"/>
        <w:ind w:right="-1"/>
        <w:rPr>
          <w:szCs w:val="24"/>
        </w:rPr>
      </w:pPr>
    </w:p>
    <w:p w:rsidR="0006417B" w:rsidRPr="00C46519" w:rsidRDefault="0006417B" w:rsidP="0006417B">
      <w:pPr>
        <w:pStyle w:val="A141070"/>
        <w:spacing w:line="276" w:lineRule="auto"/>
        <w:ind w:right="-1"/>
        <w:rPr>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06417B" w:rsidRPr="00C46519" w:rsidTr="007A6943">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06417B" w:rsidRPr="00C46519" w:rsidRDefault="0006417B" w:rsidP="007A6943">
            <w:pPr>
              <w:pStyle w:val="A121070"/>
              <w:spacing w:line="276" w:lineRule="auto"/>
              <w:ind w:left="0" w:right="-1" w:firstLine="0"/>
              <w:jc w:val="center"/>
              <w:rPr>
                <w:szCs w:val="24"/>
              </w:rPr>
            </w:pPr>
            <w:r w:rsidRPr="00C46519">
              <w:rPr>
                <w:szCs w:val="24"/>
              </w:rPr>
              <w:t>Município de Lacerdópolis/SC</w:t>
            </w:r>
          </w:p>
          <w:p w:rsidR="0006417B" w:rsidRPr="00C46519" w:rsidRDefault="0006417B" w:rsidP="007A6943">
            <w:pPr>
              <w:pStyle w:val="A121070"/>
              <w:spacing w:line="276" w:lineRule="auto"/>
              <w:ind w:left="0" w:right="-1" w:firstLine="0"/>
              <w:jc w:val="center"/>
              <w:rPr>
                <w:szCs w:val="24"/>
              </w:rPr>
            </w:pPr>
            <w:r w:rsidRPr="00C46519">
              <w:rPr>
                <w:szCs w:val="24"/>
              </w:rPr>
              <w:t xml:space="preserve">Sérgio Luiz </w:t>
            </w:r>
            <w:proofErr w:type="spellStart"/>
            <w:r w:rsidRPr="00C46519">
              <w:rPr>
                <w:szCs w:val="24"/>
              </w:rPr>
              <w:t>Calegari</w:t>
            </w:r>
            <w:proofErr w:type="spellEnd"/>
          </w:p>
          <w:p w:rsidR="0006417B" w:rsidRPr="00C46519" w:rsidRDefault="0006417B" w:rsidP="007A6943">
            <w:pPr>
              <w:pStyle w:val="A141070"/>
              <w:spacing w:line="276" w:lineRule="auto"/>
              <w:ind w:left="0" w:right="-1" w:firstLine="0"/>
              <w:jc w:val="center"/>
              <w:rPr>
                <w:b/>
                <w:bCs/>
                <w:szCs w:val="24"/>
              </w:rPr>
            </w:pPr>
            <w:r w:rsidRPr="00C46519">
              <w:rPr>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06417B" w:rsidRDefault="0006417B" w:rsidP="007A6943">
            <w:pPr>
              <w:pStyle w:val="A121070"/>
              <w:spacing w:line="276" w:lineRule="auto"/>
              <w:ind w:left="0" w:right="-1" w:firstLine="0"/>
              <w:jc w:val="center"/>
              <w:rPr>
                <w:szCs w:val="24"/>
              </w:rPr>
            </w:pPr>
            <w:r>
              <w:rPr>
                <w:szCs w:val="24"/>
              </w:rPr>
              <w:t>Cooperativa dos Suinocultores de Lacerdópolis</w:t>
            </w:r>
          </w:p>
          <w:p w:rsidR="0006417B" w:rsidRDefault="0006417B" w:rsidP="007A6943">
            <w:pPr>
              <w:pStyle w:val="A121070"/>
              <w:spacing w:line="276" w:lineRule="auto"/>
              <w:ind w:left="0" w:right="-1" w:firstLine="0"/>
              <w:jc w:val="center"/>
              <w:rPr>
                <w:szCs w:val="24"/>
              </w:rPr>
            </w:pPr>
            <w:r>
              <w:rPr>
                <w:szCs w:val="24"/>
              </w:rPr>
              <w:t xml:space="preserve">Ademir </w:t>
            </w:r>
            <w:proofErr w:type="spellStart"/>
            <w:r>
              <w:rPr>
                <w:szCs w:val="24"/>
              </w:rPr>
              <w:t>Proner</w:t>
            </w:r>
            <w:proofErr w:type="spellEnd"/>
          </w:p>
          <w:p w:rsidR="0006417B" w:rsidRPr="00C46519" w:rsidRDefault="0006417B" w:rsidP="007A6943">
            <w:pPr>
              <w:pStyle w:val="A121070"/>
              <w:spacing w:line="276" w:lineRule="auto"/>
              <w:ind w:left="0" w:right="-1" w:firstLine="0"/>
              <w:jc w:val="center"/>
              <w:rPr>
                <w:szCs w:val="24"/>
              </w:rPr>
            </w:pPr>
            <w:r>
              <w:rPr>
                <w:szCs w:val="24"/>
              </w:rPr>
              <w:t>Presidente</w:t>
            </w:r>
          </w:p>
        </w:tc>
      </w:tr>
      <w:tr w:rsidR="0006417B" w:rsidRPr="00C46519" w:rsidTr="007A6943">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06417B" w:rsidRPr="00C46519" w:rsidRDefault="0006417B" w:rsidP="007A6943">
            <w:pPr>
              <w:pStyle w:val="A121070"/>
              <w:spacing w:line="276" w:lineRule="auto"/>
              <w:ind w:left="0" w:right="-1" w:firstLine="0"/>
              <w:jc w:val="center"/>
              <w:rPr>
                <w:szCs w:val="24"/>
              </w:rPr>
            </w:pPr>
            <w:r w:rsidRPr="00C46519">
              <w:rPr>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06417B" w:rsidRPr="00C46519" w:rsidRDefault="0006417B" w:rsidP="007A6943">
            <w:pPr>
              <w:pStyle w:val="A121070"/>
              <w:spacing w:line="276" w:lineRule="auto"/>
              <w:ind w:left="0" w:right="-1" w:firstLine="0"/>
              <w:jc w:val="center"/>
              <w:rPr>
                <w:szCs w:val="24"/>
              </w:rPr>
            </w:pPr>
            <w:r w:rsidRPr="00C46519">
              <w:rPr>
                <w:b/>
                <w:bCs/>
                <w:szCs w:val="24"/>
              </w:rPr>
              <w:t>CONTRATADA</w:t>
            </w:r>
          </w:p>
        </w:tc>
      </w:tr>
    </w:tbl>
    <w:p w:rsidR="0006417B" w:rsidRPr="00C46519" w:rsidRDefault="0006417B" w:rsidP="0006417B">
      <w:pPr>
        <w:pStyle w:val="A171070"/>
        <w:spacing w:line="276" w:lineRule="auto"/>
        <w:ind w:left="0" w:right="-1" w:firstLine="0"/>
        <w:rPr>
          <w:b/>
          <w:bCs/>
          <w:szCs w:val="24"/>
        </w:rPr>
      </w:pPr>
    </w:p>
    <w:p w:rsidR="0006417B" w:rsidRPr="00C46519" w:rsidRDefault="0006417B" w:rsidP="0006417B">
      <w:pPr>
        <w:pStyle w:val="A171070"/>
        <w:spacing w:line="276" w:lineRule="auto"/>
        <w:ind w:left="0" w:right="-1" w:firstLine="0"/>
        <w:rPr>
          <w:b/>
          <w:bCs/>
          <w:szCs w:val="24"/>
        </w:rPr>
      </w:pPr>
    </w:p>
    <w:p w:rsidR="0006417B" w:rsidRPr="00C46519" w:rsidRDefault="0006417B" w:rsidP="0006417B">
      <w:pPr>
        <w:pStyle w:val="A171070"/>
        <w:spacing w:line="276" w:lineRule="auto"/>
        <w:ind w:left="0" w:right="-1" w:firstLine="0"/>
        <w:rPr>
          <w:b/>
          <w:bCs/>
          <w:szCs w:val="24"/>
        </w:rPr>
      </w:pPr>
    </w:p>
    <w:p w:rsidR="0006417B" w:rsidRPr="00C46519" w:rsidRDefault="0006417B" w:rsidP="0006417B">
      <w:pPr>
        <w:spacing w:line="276" w:lineRule="auto"/>
        <w:ind w:right="-1"/>
        <w:jc w:val="center"/>
        <w:rPr>
          <w:b/>
          <w:bCs/>
        </w:rPr>
      </w:pPr>
      <w:r w:rsidRPr="00C46519">
        <w:rPr>
          <w:b/>
          <w:bCs/>
        </w:rPr>
        <w:t>TESTEMUNHAS:</w:t>
      </w:r>
    </w:p>
    <w:p w:rsidR="0006417B" w:rsidRPr="00C46519" w:rsidRDefault="0006417B" w:rsidP="0006417B">
      <w:pPr>
        <w:spacing w:line="276" w:lineRule="auto"/>
        <w:ind w:left="851" w:right="-1"/>
      </w:pPr>
    </w:p>
    <w:p w:rsidR="0006417B" w:rsidRPr="00C46519" w:rsidRDefault="0006417B" w:rsidP="0006417B">
      <w:pPr>
        <w:tabs>
          <w:tab w:val="left" w:pos="3969"/>
          <w:tab w:val="right" w:pos="8931"/>
        </w:tabs>
        <w:spacing w:line="276" w:lineRule="auto"/>
      </w:pPr>
      <w:r w:rsidRPr="00C46519">
        <w:t>Nome:____________________________CPF/MF:_____________________________</w:t>
      </w:r>
    </w:p>
    <w:p w:rsidR="0006417B" w:rsidRPr="00C46519" w:rsidRDefault="0006417B" w:rsidP="0006417B">
      <w:pPr>
        <w:tabs>
          <w:tab w:val="left" w:pos="3969"/>
          <w:tab w:val="right" w:pos="8931"/>
        </w:tabs>
        <w:spacing w:line="276" w:lineRule="auto"/>
      </w:pPr>
      <w:r w:rsidRPr="00C46519">
        <w:tab/>
      </w:r>
    </w:p>
    <w:p w:rsidR="0006417B" w:rsidRPr="00386C4B" w:rsidRDefault="0006417B" w:rsidP="0006417B">
      <w:pPr>
        <w:tabs>
          <w:tab w:val="left" w:pos="3969"/>
          <w:tab w:val="right" w:pos="8504"/>
        </w:tabs>
        <w:spacing w:line="276" w:lineRule="auto"/>
      </w:pPr>
      <w:r w:rsidRPr="00C46519">
        <w:t>Nome:____________________________CPF/MF:_____________________________</w:t>
      </w:r>
    </w:p>
    <w:p w:rsidR="006E7C19" w:rsidRDefault="007702E4"/>
    <w:sectPr w:rsidR="006E7C19" w:rsidSect="00BD6F6B">
      <w:headerReference w:type="default" r:id="rId4"/>
      <w:footerReference w:type="default" r:id="rId5"/>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E3" w:rsidRDefault="007702E4">
    <w:pPr>
      <w:pStyle w:val="Rodap"/>
      <w:jc w:val="right"/>
    </w:pPr>
    <w:r w:rsidRPr="009E6B9E">
      <w:rPr>
        <w:sz w:val="22"/>
        <w:szCs w:val="22"/>
      </w:rPr>
      <w:t xml:space="preserve">Página </w:t>
    </w:r>
    <w:r w:rsidRPr="009E6B9E">
      <w:rPr>
        <w:bCs/>
        <w:sz w:val="22"/>
        <w:szCs w:val="22"/>
      </w:rPr>
      <w:fldChar w:fldCharType="begin"/>
    </w:r>
    <w:r w:rsidRPr="009E6B9E">
      <w:rPr>
        <w:bCs/>
        <w:sz w:val="22"/>
        <w:szCs w:val="22"/>
      </w:rPr>
      <w:instrText>PAGE</w:instrText>
    </w:r>
    <w:r w:rsidRPr="009E6B9E">
      <w:rPr>
        <w:bCs/>
        <w:sz w:val="22"/>
        <w:szCs w:val="22"/>
      </w:rPr>
      <w:fldChar w:fldCharType="separate"/>
    </w:r>
    <w:r>
      <w:rPr>
        <w:bCs/>
        <w:noProof/>
        <w:sz w:val="22"/>
        <w:szCs w:val="22"/>
      </w:rPr>
      <w:t>4</w:t>
    </w:r>
    <w:r w:rsidRPr="009E6B9E">
      <w:rPr>
        <w:bCs/>
        <w:sz w:val="22"/>
        <w:szCs w:val="22"/>
      </w:rPr>
      <w:fldChar w:fldCharType="end"/>
    </w:r>
    <w:r w:rsidRPr="009E6B9E">
      <w:rPr>
        <w:sz w:val="22"/>
        <w:szCs w:val="22"/>
      </w:rPr>
      <w:t xml:space="preserve"> de </w:t>
    </w:r>
    <w:r w:rsidRPr="009E6B9E">
      <w:rPr>
        <w:bCs/>
        <w:sz w:val="22"/>
        <w:szCs w:val="22"/>
      </w:rPr>
      <w:fldChar w:fldCharType="begin"/>
    </w:r>
    <w:r w:rsidRPr="009E6B9E">
      <w:rPr>
        <w:bCs/>
        <w:sz w:val="22"/>
        <w:szCs w:val="22"/>
      </w:rPr>
      <w:instrText>NUMPAGES</w:instrText>
    </w:r>
    <w:r w:rsidRPr="009E6B9E">
      <w:rPr>
        <w:bCs/>
        <w:sz w:val="22"/>
        <w:szCs w:val="22"/>
      </w:rPr>
      <w:fldChar w:fldCharType="separate"/>
    </w:r>
    <w:r>
      <w:rPr>
        <w:bCs/>
        <w:noProof/>
        <w:sz w:val="22"/>
        <w:szCs w:val="22"/>
      </w:rPr>
      <w:t>4</w:t>
    </w:r>
    <w:r w:rsidRPr="009E6B9E">
      <w:rPr>
        <w:bCs/>
        <w:sz w:val="22"/>
        <w:szCs w:val="22"/>
      </w:rPr>
      <w:fldChar w:fldCharType="end"/>
    </w:r>
  </w:p>
  <w:p w:rsidR="00E97CE3" w:rsidRPr="00151694" w:rsidRDefault="007702E4" w:rsidP="00BD6F6B">
    <w:pPr>
      <w:pStyle w:val="Rodap"/>
      <w:jc w:val="right"/>
      <w:rPr>
        <w:rFonts w:ascii="Arial" w:hAnsi="Arial" w:cs="Arial"/>
        <w:sz w:val="22"/>
        <w:szCs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E3" w:rsidRDefault="007702E4" w:rsidP="00E064A3">
    <w:pPr>
      <w:pStyle w:val="Cabealho"/>
      <w:jc w:val="right"/>
      <w:rPr>
        <w:noProof/>
      </w:rPr>
    </w:pPr>
    <w:r w:rsidRPr="00CC55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71.25pt;height:52.5pt;visibility:visible">
          <v:imagedata r:id="rId1" o:title="" croptop="4819f" cropbottom="26985f" cropleft="53570f" cropright="1342f" grayscale="t" bilevel="t"/>
        </v:shape>
      </w:pict>
    </w:r>
  </w:p>
  <w:p w:rsidR="00E97CE3" w:rsidRDefault="007702E4" w:rsidP="00E064A3">
    <w:pPr>
      <w:pStyle w:val="Cabealh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417B"/>
    <w:rsid w:val="00006E71"/>
    <w:rsid w:val="0006417B"/>
    <w:rsid w:val="00330164"/>
    <w:rsid w:val="00525793"/>
    <w:rsid w:val="007702E4"/>
    <w:rsid w:val="008419C6"/>
    <w:rsid w:val="00951E3E"/>
    <w:rsid w:val="00B55C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7B"/>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06417B"/>
    <w:pPr>
      <w:keepNext/>
      <w:jc w:val="center"/>
      <w:outlineLvl w:val="0"/>
    </w:pPr>
    <w:rPr>
      <w:rFonts w:ascii="Arial" w:hAnsi="Arial"/>
      <w:lang/>
    </w:rPr>
  </w:style>
  <w:style w:type="paragraph" w:styleId="Ttulo3">
    <w:name w:val="heading 3"/>
    <w:basedOn w:val="Normal"/>
    <w:next w:val="Normal"/>
    <w:link w:val="Ttulo3Char"/>
    <w:semiHidden/>
    <w:unhideWhenUsed/>
    <w:qFormat/>
    <w:rsid w:val="0006417B"/>
    <w:pPr>
      <w:keepNext/>
      <w:jc w:val="both"/>
      <w:outlineLvl w:val="2"/>
    </w:pPr>
    <w:rPr>
      <w:rFonts w:ascii="Arial" w:hAnsi="Arial"/>
      <w:szCs w:val="20"/>
      <w:lang/>
    </w:rPr>
  </w:style>
  <w:style w:type="paragraph" w:styleId="Ttulo6">
    <w:name w:val="heading 6"/>
    <w:basedOn w:val="Normal"/>
    <w:next w:val="Normal"/>
    <w:link w:val="Ttulo6Char"/>
    <w:unhideWhenUsed/>
    <w:qFormat/>
    <w:rsid w:val="0006417B"/>
    <w:pPr>
      <w:keepNext/>
      <w:jc w:val="center"/>
      <w:outlineLvl w:val="5"/>
    </w:pPr>
    <w:rPr>
      <w:b/>
      <w:sz w:val="32"/>
      <w:szCs w:val="2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06417B"/>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06417B"/>
    <w:rPr>
      <w:rFonts w:ascii="Arial" w:eastAsia="Times New Roman" w:hAnsi="Arial" w:cs="Times New Roman"/>
      <w:sz w:val="24"/>
      <w:szCs w:val="20"/>
      <w:lang w:eastAsia="pt-BR"/>
    </w:rPr>
  </w:style>
  <w:style w:type="character" w:customStyle="1" w:styleId="Ttulo6Char">
    <w:name w:val="Título 6 Char"/>
    <w:basedOn w:val="Fontepargpadro"/>
    <w:link w:val="Ttulo6"/>
    <w:rsid w:val="0006417B"/>
    <w:rPr>
      <w:rFonts w:ascii="Times New Roman" w:eastAsia="Times New Roman" w:hAnsi="Times New Roman" w:cs="Times New Roman"/>
      <w:b/>
      <w:sz w:val="32"/>
      <w:szCs w:val="20"/>
      <w:lang w:eastAsia="pt-BR"/>
    </w:rPr>
  </w:style>
  <w:style w:type="paragraph" w:styleId="Corpodetexto">
    <w:name w:val="Body Text"/>
    <w:basedOn w:val="Normal"/>
    <w:link w:val="CorpodetextoChar"/>
    <w:unhideWhenUsed/>
    <w:rsid w:val="0006417B"/>
    <w:pPr>
      <w:jc w:val="both"/>
    </w:pPr>
    <w:rPr>
      <w:rFonts w:ascii="Arial" w:hAnsi="Arial"/>
      <w:szCs w:val="20"/>
      <w:lang/>
    </w:rPr>
  </w:style>
  <w:style w:type="character" w:customStyle="1" w:styleId="CorpodetextoChar">
    <w:name w:val="Corpo de texto Char"/>
    <w:basedOn w:val="Fontepargpadro"/>
    <w:link w:val="Corpodetexto"/>
    <w:rsid w:val="0006417B"/>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06417B"/>
    <w:pPr>
      <w:ind w:firstLine="1440"/>
      <w:jc w:val="both"/>
    </w:pPr>
    <w:rPr>
      <w:rFonts w:ascii="Arial" w:hAnsi="Arial"/>
      <w:lang/>
    </w:rPr>
  </w:style>
  <w:style w:type="character" w:customStyle="1" w:styleId="RecuodecorpodetextoChar">
    <w:name w:val="Recuo de corpo de texto Char"/>
    <w:basedOn w:val="Fontepargpadro"/>
    <w:link w:val="Recuodecorpodetexto"/>
    <w:semiHidden/>
    <w:rsid w:val="0006417B"/>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06417B"/>
    <w:rPr>
      <w:rFonts w:ascii="Courier New" w:hAnsi="Courier New"/>
      <w:sz w:val="20"/>
      <w:szCs w:val="20"/>
      <w:lang/>
    </w:rPr>
  </w:style>
  <w:style w:type="character" w:customStyle="1" w:styleId="TextosemFormataoChar">
    <w:name w:val="Texto sem Formatação Char"/>
    <w:basedOn w:val="Fontepargpadro"/>
    <w:link w:val="TextosemFormatao"/>
    <w:rsid w:val="0006417B"/>
    <w:rPr>
      <w:rFonts w:ascii="Courier New" w:eastAsia="Times New Roman" w:hAnsi="Courier New" w:cs="Times New Roman"/>
      <w:sz w:val="20"/>
      <w:szCs w:val="20"/>
      <w:lang w:eastAsia="pt-BR"/>
    </w:rPr>
  </w:style>
  <w:style w:type="paragraph" w:customStyle="1" w:styleId="A070770">
    <w:name w:val="_A070770"/>
    <w:rsid w:val="0006417B"/>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06417B"/>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06417B"/>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06417B"/>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uiPriority w:val="99"/>
    <w:unhideWhenUsed/>
    <w:rsid w:val="0006417B"/>
    <w:pPr>
      <w:tabs>
        <w:tab w:val="center" w:pos="4252"/>
        <w:tab w:val="right" w:pos="8504"/>
      </w:tabs>
    </w:pPr>
    <w:rPr>
      <w:lang/>
    </w:rPr>
  </w:style>
  <w:style w:type="character" w:customStyle="1" w:styleId="CabealhoChar">
    <w:name w:val="Cabeçalho Char"/>
    <w:basedOn w:val="Fontepargpadro"/>
    <w:link w:val="Cabealho"/>
    <w:uiPriority w:val="99"/>
    <w:rsid w:val="0006417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6417B"/>
    <w:pPr>
      <w:tabs>
        <w:tab w:val="center" w:pos="4252"/>
        <w:tab w:val="right" w:pos="8504"/>
      </w:tabs>
    </w:pPr>
    <w:rPr>
      <w:lang/>
    </w:rPr>
  </w:style>
  <w:style w:type="character" w:customStyle="1" w:styleId="RodapChar">
    <w:name w:val="Rodapé Char"/>
    <w:basedOn w:val="Fontepargpadro"/>
    <w:link w:val="Rodap"/>
    <w:uiPriority w:val="99"/>
    <w:rsid w:val="0006417B"/>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920</Words>
  <Characters>4972</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2017-05-16T11:30:00Z</dcterms:created>
  <dcterms:modified xsi:type="dcterms:W3CDTF">2017-05-16T13:03:00Z</dcterms:modified>
</cp:coreProperties>
</file>