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8789" w:type="dxa"/>
        <w:tblInd w:w="55" w:type="dxa"/>
        <w:tblCellMar>
          <w:left w:w="70" w:type="dxa"/>
          <w:right w:w="70" w:type="dxa"/>
        </w:tblCellMar>
        <w:tblLook w:val="04A0"/>
      </w:tblPr>
      <w:tblGrid>
        <w:gridCol w:w="142"/>
        <w:gridCol w:w="142"/>
        <w:gridCol w:w="142"/>
        <w:gridCol w:w="160"/>
        <w:gridCol w:w="155"/>
        <w:gridCol w:w="151"/>
        <w:gridCol w:w="582"/>
        <w:gridCol w:w="579"/>
        <w:gridCol w:w="601"/>
        <w:gridCol w:w="616"/>
        <w:gridCol w:w="675"/>
        <w:gridCol w:w="479"/>
        <w:gridCol w:w="520"/>
        <w:gridCol w:w="171"/>
        <w:gridCol w:w="187"/>
        <w:gridCol w:w="180"/>
        <w:gridCol w:w="155"/>
        <w:gridCol w:w="160"/>
        <w:gridCol w:w="156"/>
        <w:gridCol w:w="143"/>
        <w:gridCol w:w="143"/>
        <w:gridCol w:w="143"/>
        <w:gridCol w:w="143"/>
        <w:gridCol w:w="203"/>
        <w:gridCol w:w="143"/>
        <w:gridCol w:w="169"/>
        <w:gridCol w:w="179"/>
        <w:gridCol w:w="373"/>
        <w:gridCol w:w="295"/>
        <w:gridCol w:w="143"/>
        <w:gridCol w:w="324"/>
        <w:gridCol w:w="169"/>
        <w:gridCol w:w="143"/>
        <w:gridCol w:w="266"/>
        <w:gridCol w:w="143"/>
        <w:gridCol w:w="227"/>
        <w:gridCol w:w="150"/>
        <w:gridCol w:w="150"/>
        <w:gridCol w:w="234"/>
        <w:gridCol w:w="143"/>
        <w:gridCol w:w="143"/>
        <w:gridCol w:w="143"/>
        <w:gridCol w:w="143"/>
        <w:gridCol w:w="143"/>
      </w:tblGrid>
      <w:tr w:rsidR="00F46E6B" w:rsidRPr="00F46E6B" w:rsidTr="00F46E6B">
        <w:trPr>
          <w:trHeight w:val="237"/>
        </w:trPr>
        <w:tc>
          <w:tcPr>
            <w:tcW w:w="9312" w:type="dxa"/>
            <w:gridSpan w:val="21"/>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b/>
                <w:bCs/>
                <w:color w:val="000000"/>
                <w:sz w:val="20"/>
                <w:szCs w:val="20"/>
                <w:lang w:eastAsia="pt-BR"/>
              </w:rPr>
            </w:pPr>
            <w:r w:rsidRPr="00F46E6B">
              <w:rPr>
                <w:rFonts w:ascii="Arial" w:eastAsia="Times New Roman" w:hAnsi="Arial" w:cs="Arial"/>
                <w:b/>
                <w:bCs/>
                <w:color w:val="000000"/>
                <w:sz w:val="20"/>
                <w:szCs w:val="20"/>
                <w:lang w:eastAsia="pt-BR"/>
              </w:rPr>
              <w:t>ESTADO DE SANTA CATARINA</w:t>
            </w: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02" w:type="dxa"/>
            <w:gridSpan w:val="6"/>
            <w:tcBorders>
              <w:top w:val="nil"/>
              <w:left w:val="nil"/>
              <w:bottom w:val="nil"/>
              <w:right w:val="nil"/>
            </w:tcBorders>
            <w:shd w:val="clear" w:color="000000" w:fill="FFFFFF"/>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Página: 1/7</w:t>
            </w:r>
          </w:p>
        </w:tc>
      </w:tr>
      <w:tr w:rsidR="00F46E6B" w:rsidRPr="00F46E6B" w:rsidTr="00F46E6B">
        <w:trPr>
          <w:trHeight w:val="94"/>
        </w:trPr>
        <w:tc>
          <w:tcPr>
            <w:tcW w:w="9312" w:type="dxa"/>
            <w:gridSpan w:val="21"/>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b/>
                <w:bCs/>
                <w:color w:val="000000"/>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82" w:type="dxa"/>
            <w:gridSpan w:val="11"/>
            <w:vMerge w:val="restart"/>
            <w:tcBorders>
              <w:top w:val="nil"/>
              <w:left w:val="nil"/>
              <w:bottom w:val="nil"/>
              <w:right w:val="nil"/>
            </w:tcBorders>
            <w:shd w:val="clear" w:color="000000" w:fill="FFFFFF"/>
            <w:hideMark/>
          </w:tcPr>
          <w:p w:rsidR="00F46E6B" w:rsidRPr="00F46E6B" w:rsidRDefault="00F46E6B" w:rsidP="00F46E6B">
            <w:pPr>
              <w:spacing w:after="0" w:line="240" w:lineRule="auto"/>
              <w:jc w:val="right"/>
              <w:rPr>
                <w:rFonts w:ascii="Arial" w:eastAsia="Times New Roman" w:hAnsi="Arial" w:cs="Arial"/>
                <w:b/>
                <w:bCs/>
                <w:color w:val="000000"/>
                <w:sz w:val="16"/>
                <w:szCs w:val="16"/>
                <w:lang w:eastAsia="pt-BR"/>
              </w:rPr>
            </w:pPr>
            <w:r w:rsidRPr="00F46E6B">
              <w:rPr>
                <w:rFonts w:ascii="Arial" w:eastAsia="Times New Roman" w:hAnsi="Arial" w:cs="Arial"/>
                <w:b/>
                <w:bCs/>
                <w:color w:val="000000"/>
                <w:sz w:val="16"/>
                <w:szCs w:val="16"/>
                <w:lang w:eastAsia="pt-BR"/>
              </w:rPr>
              <w:t>Processo Nº.: 6/2017</w:t>
            </w:r>
          </w:p>
        </w:tc>
      </w:tr>
      <w:tr w:rsidR="00F46E6B" w:rsidRPr="00F46E6B" w:rsidTr="00F46E6B">
        <w:trPr>
          <w:trHeight w:val="177"/>
        </w:trPr>
        <w:tc>
          <w:tcPr>
            <w:tcW w:w="9312" w:type="dxa"/>
            <w:gridSpan w:val="21"/>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b/>
                <w:bCs/>
                <w:color w:val="000000"/>
                <w:sz w:val="20"/>
                <w:szCs w:val="20"/>
                <w:lang w:eastAsia="pt-BR"/>
              </w:rPr>
            </w:pPr>
            <w:r w:rsidRPr="00F46E6B">
              <w:rPr>
                <w:rFonts w:ascii="Arial" w:eastAsia="Times New Roman" w:hAnsi="Arial" w:cs="Arial"/>
                <w:b/>
                <w:bCs/>
                <w:color w:val="000000"/>
                <w:sz w:val="20"/>
                <w:szCs w:val="20"/>
                <w:lang w:eastAsia="pt-BR"/>
              </w:rPr>
              <w:t xml:space="preserve">MUNICIPIO DE LACERDOPOLIS                         </w:t>
            </w: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82" w:type="dxa"/>
            <w:gridSpan w:val="11"/>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b/>
                <w:bCs/>
                <w:color w:val="000000"/>
                <w:sz w:val="16"/>
                <w:szCs w:val="16"/>
                <w:lang w:eastAsia="pt-BR"/>
              </w:rPr>
            </w:pPr>
          </w:p>
        </w:tc>
      </w:tr>
      <w:tr w:rsidR="00F46E6B" w:rsidRPr="00F46E6B" w:rsidTr="00F46E6B">
        <w:trPr>
          <w:trHeight w:val="177"/>
        </w:trPr>
        <w:tc>
          <w:tcPr>
            <w:tcW w:w="9312" w:type="dxa"/>
            <w:gridSpan w:val="21"/>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b/>
                <w:bCs/>
                <w:color w:val="000000"/>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162" w:type="dxa"/>
            <w:gridSpan w:val="16"/>
            <w:vMerge w:val="restart"/>
            <w:tcBorders>
              <w:top w:val="nil"/>
              <w:left w:val="nil"/>
              <w:bottom w:val="nil"/>
              <w:right w:val="nil"/>
            </w:tcBorders>
            <w:shd w:val="clear" w:color="000000" w:fill="FFFFFF"/>
            <w:hideMark/>
          </w:tcPr>
          <w:p w:rsidR="00F46E6B" w:rsidRPr="00F46E6B" w:rsidRDefault="00F46E6B" w:rsidP="00F46E6B">
            <w:pPr>
              <w:spacing w:after="0" w:line="240" w:lineRule="auto"/>
              <w:jc w:val="right"/>
              <w:rPr>
                <w:rFonts w:ascii="Arial" w:eastAsia="Times New Roman" w:hAnsi="Arial" w:cs="Arial"/>
                <w:b/>
                <w:bCs/>
                <w:color w:val="000000"/>
                <w:sz w:val="16"/>
                <w:szCs w:val="16"/>
                <w:lang w:eastAsia="pt-BR"/>
              </w:rPr>
            </w:pPr>
            <w:r w:rsidRPr="00F46E6B">
              <w:rPr>
                <w:rFonts w:ascii="Arial" w:eastAsia="Times New Roman" w:hAnsi="Arial" w:cs="Arial"/>
                <w:b/>
                <w:bCs/>
                <w:color w:val="000000"/>
                <w:sz w:val="16"/>
                <w:szCs w:val="16"/>
                <w:lang w:eastAsia="pt-BR"/>
              </w:rPr>
              <w:t>PREGÃO PRESENCIAL Nº. 6/2017</w:t>
            </w:r>
          </w:p>
        </w:tc>
      </w:tr>
      <w:tr w:rsidR="00F46E6B" w:rsidRPr="00F46E6B" w:rsidTr="00F46E6B">
        <w:trPr>
          <w:trHeight w:val="94"/>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3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0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2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8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90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162" w:type="dxa"/>
            <w:gridSpan w:val="16"/>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b/>
                <w:bCs/>
                <w:color w:val="000000"/>
                <w:sz w:val="16"/>
                <w:szCs w:val="16"/>
                <w:lang w:eastAsia="pt-BR"/>
              </w:rPr>
            </w:pPr>
          </w:p>
        </w:tc>
      </w:tr>
      <w:tr w:rsidR="00F46E6B" w:rsidRPr="00F46E6B" w:rsidTr="00F46E6B">
        <w:trPr>
          <w:trHeight w:val="139"/>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3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0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2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8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90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315"/>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3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0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81" w:type="dxa"/>
            <w:gridSpan w:val="22"/>
            <w:tcBorders>
              <w:top w:val="nil"/>
              <w:left w:val="nil"/>
              <w:bottom w:val="nil"/>
              <w:right w:val="nil"/>
            </w:tcBorders>
            <w:shd w:val="clear" w:color="000000" w:fill="FFFFFF"/>
            <w:hideMark/>
          </w:tcPr>
          <w:p w:rsidR="00F46E6B" w:rsidRPr="00F46E6B" w:rsidRDefault="00F46E6B" w:rsidP="00F46E6B">
            <w:pPr>
              <w:spacing w:after="0" w:line="240" w:lineRule="auto"/>
              <w:jc w:val="center"/>
              <w:rPr>
                <w:rFonts w:ascii="Arial" w:eastAsia="Times New Roman" w:hAnsi="Arial" w:cs="Arial"/>
                <w:b/>
                <w:bCs/>
                <w:color w:val="000000"/>
                <w:lang w:eastAsia="pt-BR"/>
              </w:rPr>
            </w:pPr>
            <w:r w:rsidRPr="00F46E6B">
              <w:rPr>
                <w:rFonts w:ascii="Arial" w:eastAsia="Times New Roman" w:hAnsi="Arial" w:cs="Arial"/>
                <w:b/>
                <w:bCs/>
                <w:color w:val="000000"/>
                <w:lang w:eastAsia="pt-BR"/>
              </w:rPr>
              <w:t>ATA DE REGISTRO DE PREÇOS Nº. 5/2017</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1534"/>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3823" w:type="dxa"/>
            <w:gridSpan w:val="40"/>
            <w:tcBorders>
              <w:top w:val="nil"/>
              <w:left w:val="nil"/>
              <w:bottom w:val="nil"/>
              <w:right w:val="nil"/>
            </w:tcBorders>
            <w:shd w:val="clear" w:color="000000" w:fill="FFFFFF"/>
            <w:hideMark/>
          </w:tcPr>
          <w:p w:rsidR="00F46E6B" w:rsidRPr="00F46E6B" w:rsidRDefault="00F46E6B" w:rsidP="00F46E6B">
            <w:pPr>
              <w:spacing w:after="0" w:line="240" w:lineRule="auto"/>
              <w:jc w:val="both"/>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No dia 24 do mês de Abril do ano de 2017, o MUNICIPIO DE LACERDOPOLIS                         , Estado de SANTA CATARINA, pessoa jurídica de direito público, inscrita no CNPJ sob o nº. 82.939.471/0001-24, com sede administrativa localizada na RUA 31 DE MARCO 1050                    , bairro CENTRO, CEP nº. 89660-000, nesta cidade de Lacerdópolis/SC, neste ato representado pelo(a) PREFEITO, o Sr(a). SERGIO LUIZ CALEGARI, inscrito no CPF sob o nº. 596.847.989-20, no uso das atribuições de seu cargo e, nos termos do art. 15, da Lei Federal 8.666/93 e Decreto Federal nº. 7.892/2013, Decreto Municipal nº 024/2011, e, as demais normas legais aplicáveis, de acordo com o resultado da classificação das propostas apresentadas no PREGÃO PRESENCIAL nº. 6/2017 Processo Licitatório nº 6/2017. RESOLVE: registrar o(s) preço(s) da(s) empresa(s), de acordo com a classificação por ela(s) alcançada(s) por item, observadas as condições do edital que integra este instrumento de registro e aquelas enunciadas nas cláusulas que se seguem:</w:t>
            </w: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330"/>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3823" w:type="dxa"/>
            <w:gridSpan w:val="40"/>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b/>
                <w:bCs/>
                <w:color w:val="000000"/>
                <w:sz w:val="20"/>
                <w:szCs w:val="20"/>
                <w:lang w:eastAsia="pt-BR"/>
              </w:rPr>
            </w:pPr>
            <w:r w:rsidRPr="00F46E6B">
              <w:rPr>
                <w:rFonts w:ascii="Arial" w:eastAsia="Times New Roman" w:hAnsi="Arial" w:cs="Arial"/>
                <w:b/>
                <w:bCs/>
                <w:color w:val="000000"/>
                <w:sz w:val="20"/>
                <w:szCs w:val="20"/>
                <w:lang w:eastAsia="pt-BR"/>
              </w:rPr>
              <w:t>1. DO OBJETO E DO PREÇO UNITÁRIO E TOTAL</w:t>
            </w: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94"/>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3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0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2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8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90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3823" w:type="dxa"/>
            <w:gridSpan w:val="40"/>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 xml:space="preserve">1.1. A presente Ata tem por objeto o REGISTRO DE PREÇOS visando futuras e possíveis contratações, com pedidos parcelados de: </w:t>
            </w: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3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0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2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8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90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781" w:type="dxa"/>
            <w:gridSpan w:val="7"/>
            <w:tcBorders>
              <w:top w:val="single" w:sz="4" w:space="0" w:color="auto"/>
              <w:left w:val="single" w:sz="4" w:space="0" w:color="auto"/>
              <w:bottom w:val="single" w:sz="4" w:space="0" w:color="auto"/>
              <w:right w:val="single" w:sz="4" w:space="0" w:color="auto"/>
            </w:tcBorders>
            <w:shd w:val="clear" w:color="000000" w:fill="C0C0C0"/>
            <w:hideMark/>
          </w:tcPr>
          <w:p w:rsidR="00F46E6B" w:rsidRPr="00F46E6B" w:rsidRDefault="00F46E6B" w:rsidP="00F46E6B">
            <w:pPr>
              <w:spacing w:after="0" w:line="240" w:lineRule="auto"/>
              <w:jc w:val="center"/>
              <w:rPr>
                <w:rFonts w:ascii="Arial" w:eastAsia="Times New Roman" w:hAnsi="Arial" w:cs="Arial"/>
                <w:b/>
                <w:bCs/>
                <w:color w:val="000000"/>
                <w:sz w:val="18"/>
                <w:szCs w:val="18"/>
                <w:lang w:eastAsia="pt-BR"/>
              </w:rPr>
            </w:pPr>
            <w:r w:rsidRPr="00F46E6B">
              <w:rPr>
                <w:rFonts w:ascii="Arial" w:eastAsia="Times New Roman" w:hAnsi="Arial" w:cs="Arial"/>
                <w:b/>
                <w:bCs/>
                <w:color w:val="000000"/>
                <w:sz w:val="18"/>
                <w:szCs w:val="18"/>
                <w:lang w:eastAsia="pt-BR"/>
              </w:rPr>
              <w:t>Código</w:t>
            </w:r>
          </w:p>
        </w:tc>
        <w:tc>
          <w:tcPr>
            <w:tcW w:w="6668" w:type="dxa"/>
            <w:gridSpan w:val="15"/>
            <w:tcBorders>
              <w:top w:val="single" w:sz="4" w:space="0" w:color="auto"/>
              <w:left w:val="nil"/>
              <w:bottom w:val="single" w:sz="4" w:space="0" w:color="auto"/>
              <w:right w:val="single" w:sz="4" w:space="0" w:color="auto"/>
            </w:tcBorders>
            <w:shd w:val="clear" w:color="000000" w:fill="C0C0C0"/>
            <w:hideMark/>
          </w:tcPr>
          <w:p w:rsidR="00F46E6B" w:rsidRPr="00F46E6B" w:rsidRDefault="00F46E6B" w:rsidP="00F46E6B">
            <w:pPr>
              <w:spacing w:after="0" w:line="240" w:lineRule="auto"/>
              <w:jc w:val="center"/>
              <w:rPr>
                <w:rFonts w:ascii="Arial" w:eastAsia="Times New Roman" w:hAnsi="Arial" w:cs="Arial"/>
                <w:b/>
                <w:bCs/>
                <w:color w:val="000000"/>
                <w:sz w:val="18"/>
                <w:szCs w:val="18"/>
                <w:lang w:eastAsia="pt-BR"/>
              </w:rPr>
            </w:pPr>
            <w:r w:rsidRPr="00F46E6B">
              <w:rPr>
                <w:rFonts w:ascii="Arial" w:eastAsia="Times New Roman" w:hAnsi="Arial" w:cs="Arial"/>
                <w:b/>
                <w:bCs/>
                <w:color w:val="000000"/>
                <w:sz w:val="18"/>
                <w:szCs w:val="18"/>
                <w:lang w:eastAsia="pt-BR"/>
              </w:rPr>
              <w:t>Nome da Empresa</w:t>
            </w:r>
          </w:p>
        </w:tc>
        <w:tc>
          <w:tcPr>
            <w:tcW w:w="4338" w:type="dxa"/>
            <w:gridSpan w:val="17"/>
            <w:tcBorders>
              <w:top w:val="single" w:sz="4" w:space="0" w:color="auto"/>
              <w:left w:val="nil"/>
              <w:bottom w:val="single" w:sz="4" w:space="0" w:color="auto"/>
              <w:right w:val="single" w:sz="4" w:space="0" w:color="auto"/>
            </w:tcBorders>
            <w:shd w:val="clear" w:color="000000" w:fill="C0C0C0"/>
            <w:hideMark/>
          </w:tcPr>
          <w:p w:rsidR="00F46E6B" w:rsidRPr="00F46E6B" w:rsidRDefault="00F46E6B" w:rsidP="00F46E6B">
            <w:pPr>
              <w:spacing w:after="0" w:line="240" w:lineRule="auto"/>
              <w:jc w:val="center"/>
              <w:rPr>
                <w:rFonts w:ascii="Arial" w:eastAsia="Times New Roman" w:hAnsi="Arial" w:cs="Arial"/>
                <w:b/>
                <w:bCs/>
                <w:color w:val="000000"/>
                <w:sz w:val="18"/>
                <w:szCs w:val="18"/>
                <w:lang w:eastAsia="pt-BR"/>
              </w:rPr>
            </w:pPr>
            <w:r w:rsidRPr="00F46E6B">
              <w:rPr>
                <w:rFonts w:ascii="Arial" w:eastAsia="Times New Roman" w:hAnsi="Arial" w:cs="Arial"/>
                <w:b/>
                <w:bCs/>
                <w:color w:val="000000"/>
                <w:sz w:val="18"/>
                <w:szCs w:val="18"/>
                <w:lang w:eastAsia="pt-BR"/>
              </w:rPr>
              <w:t>Itens</w:t>
            </w: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37"/>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53"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7938</w:t>
            </w:r>
          </w:p>
        </w:tc>
        <w:tc>
          <w:tcPr>
            <w:tcW w:w="102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489" w:type="dxa"/>
            <w:gridSpan w:val="13"/>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COR E ARTE COMERCIO E DISTRIBUIDORA LTDA</w:t>
            </w: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338" w:type="dxa"/>
            <w:gridSpan w:val="17"/>
            <w:vMerge w:val="restart"/>
            <w:tcBorders>
              <w:top w:val="nil"/>
              <w:left w:val="nil"/>
              <w:bottom w:val="nil"/>
              <w:right w:val="nil"/>
            </w:tcBorders>
            <w:shd w:val="clear" w:color="000000" w:fill="FFFFFF"/>
            <w:hideMark/>
          </w:tcPr>
          <w:p w:rsidR="00F46E6B" w:rsidRPr="00F46E6B" w:rsidRDefault="00F46E6B" w:rsidP="00F46E6B">
            <w:pPr>
              <w:spacing w:after="0" w:line="240" w:lineRule="auto"/>
              <w:jc w:val="both"/>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1, 2, 7, 8, 10, 12, 13, 14, 15, 19, 20, 26, 29, 33, 46, 48, 49, 54, 55, 57, 58, 60, 61, 63, 72, 75, 76, 77, 78, 79, 84, 85, 86, 87, 89, 90, 91, 92, 93, 95, 96, 98, 100, 102</w:t>
            </w: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567"/>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3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489" w:type="dxa"/>
            <w:gridSpan w:val="13"/>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338" w:type="dxa"/>
            <w:gridSpan w:val="1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37"/>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53"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8828</w:t>
            </w:r>
          </w:p>
        </w:tc>
        <w:tc>
          <w:tcPr>
            <w:tcW w:w="102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489" w:type="dxa"/>
            <w:gridSpan w:val="13"/>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L.A. CN INFORMATICA LTDA ME</w:t>
            </w: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338" w:type="dxa"/>
            <w:gridSpan w:val="17"/>
            <w:vMerge w:val="restart"/>
            <w:tcBorders>
              <w:top w:val="nil"/>
              <w:left w:val="nil"/>
              <w:bottom w:val="nil"/>
              <w:right w:val="nil"/>
            </w:tcBorders>
            <w:shd w:val="clear" w:color="000000" w:fill="FFFFFF"/>
            <w:hideMark/>
          </w:tcPr>
          <w:p w:rsidR="00F46E6B" w:rsidRPr="00F46E6B" w:rsidRDefault="00F46E6B" w:rsidP="00F46E6B">
            <w:pPr>
              <w:spacing w:after="0" w:line="240" w:lineRule="auto"/>
              <w:jc w:val="both"/>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3, 6, 11, 17, 21, 24, 27, 31, 32, 36, 37, 40, 41, 43, 47, 50, 51, 52, 56, 65, 66, 67, 68, 70, 73, 74, 80, 88, 99, 101</w:t>
            </w: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375"/>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3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489" w:type="dxa"/>
            <w:gridSpan w:val="13"/>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338" w:type="dxa"/>
            <w:gridSpan w:val="1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37"/>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53"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9040</w:t>
            </w:r>
          </w:p>
        </w:tc>
        <w:tc>
          <w:tcPr>
            <w:tcW w:w="102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489" w:type="dxa"/>
            <w:gridSpan w:val="13"/>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MAXI MOVEIS E PAPELARIA LTDA ME</w:t>
            </w: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338" w:type="dxa"/>
            <w:gridSpan w:val="17"/>
            <w:vMerge w:val="restart"/>
            <w:tcBorders>
              <w:top w:val="nil"/>
              <w:left w:val="nil"/>
              <w:bottom w:val="nil"/>
              <w:right w:val="nil"/>
            </w:tcBorders>
            <w:shd w:val="clear" w:color="000000" w:fill="FFFFFF"/>
            <w:hideMark/>
          </w:tcPr>
          <w:p w:rsidR="00F46E6B" w:rsidRPr="00F46E6B" w:rsidRDefault="00F46E6B" w:rsidP="00F46E6B">
            <w:pPr>
              <w:spacing w:after="0" w:line="240" w:lineRule="auto"/>
              <w:jc w:val="both"/>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4, 5, 9, 16, 18, 22, 23, 25, 28, 30, 34, 35, 42, 44, 45, 53, 59, 62, 64, 69, 71, 81, 82, 83, 94, 97, 103</w:t>
            </w: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19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3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489" w:type="dxa"/>
            <w:gridSpan w:val="13"/>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338" w:type="dxa"/>
            <w:gridSpan w:val="1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94"/>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3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0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2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8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90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080" w:type="dxa"/>
            <w:gridSpan w:val="9"/>
            <w:tcBorders>
              <w:top w:val="single" w:sz="4" w:space="0" w:color="auto"/>
              <w:left w:val="single" w:sz="4" w:space="0" w:color="auto"/>
              <w:bottom w:val="single" w:sz="4" w:space="0" w:color="auto"/>
              <w:right w:val="single" w:sz="4" w:space="0" w:color="auto"/>
            </w:tcBorders>
            <w:shd w:val="clear" w:color="000000" w:fill="C0C0C0"/>
            <w:hideMark/>
          </w:tcPr>
          <w:p w:rsidR="00F46E6B" w:rsidRPr="00F46E6B" w:rsidRDefault="00F46E6B" w:rsidP="00F46E6B">
            <w:pPr>
              <w:spacing w:after="0" w:line="240" w:lineRule="auto"/>
              <w:jc w:val="center"/>
              <w:rPr>
                <w:rFonts w:ascii="Arial" w:eastAsia="Times New Roman" w:hAnsi="Arial" w:cs="Arial"/>
                <w:b/>
                <w:bCs/>
                <w:color w:val="000000"/>
                <w:sz w:val="18"/>
                <w:szCs w:val="18"/>
                <w:lang w:eastAsia="pt-BR"/>
              </w:rPr>
            </w:pPr>
            <w:r w:rsidRPr="00F46E6B">
              <w:rPr>
                <w:rFonts w:ascii="Arial" w:eastAsia="Times New Roman" w:hAnsi="Arial" w:cs="Arial"/>
                <w:b/>
                <w:bCs/>
                <w:color w:val="000000"/>
                <w:sz w:val="18"/>
                <w:szCs w:val="18"/>
                <w:lang w:eastAsia="pt-BR"/>
              </w:rPr>
              <w:t>Empresas</w:t>
            </w:r>
          </w:p>
        </w:tc>
        <w:tc>
          <w:tcPr>
            <w:tcW w:w="2837" w:type="dxa"/>
            <w:gridSpan w:val="8"/>
            <w:tcBorders>
              <w:top w:val="single" w:sz="4" w:space="0" w:color="auto"/>
              <w:left w:val="nil"/>
              <w:bottom w:val="single" w:sz="4" w:space="0" w:color="auto"/>
              <w:right w:val="single" w:sz="4" w:space="0" w:color="auto"/>
            </w:tcBorders>
            <w:shd w:val="clear" w:color="000000" w:fill="C0C0C0"/>
            <w:hideMark/>
          </w:tcPr>
          <w:p w:rsidR="00F46E6B" w:rsidRPr="00F46E6B" w:rsidRDefault="00F46E6B" w:rsidP="00F46E6B">
            <w:pPr>
              <w:spacing w:after="0" w:line="240" w:lineRule="auto"/>
              <w:jc w:val="center"/>
              <w:rPr>
                <w:rFonts w:ascii="Arial" w:eastAsia="Times New Roman" w:hAnsi="Arial" w:cs="Arial"/>
                <w:b/>
                <w:bCs/>
                <w:color w:val="000000"/>
                <w:sz w:val="18"/>
                <w:szCs w:val="18"/>
                <w:lang w:eastAsia="pt-BR"/>
              </w:rPr>
            </w:pPr>
            <w:r w:rsidRPr="00F46E6B">
              <w:rPr>
                <w:rFonts w:ascii="Arial" w:eastAsia="Times New Roman" w:hAnsi="Arial" w:cs="Arial"/>
                <w:b/>
                <w:bCs/>
                <w:color w:val="000000"/>
                <w:sz w:val="18"/>
                <w:szCs w:val="18"/>
                <w:lang w:eastAsia="pt-BR"/>
              </w:rPr>
              <w:t>CNPJ / CPF</w:t>
            </w:r>
          </w:p>
        </w:tc>
        <w:tc>
          <w:tcPr>
            <w:tcW w:w="3620" w:type="dxa"/>
            <w:gridSpan w:val="15"/>
            <w:tcBorders>
              <w:top w:val="single" w:sz="4" w:space="0" w:color="auto"/>
              <w:left w:val="nil"/>
              <w:bottom w:val="single" w:sz="4" w:space="0" w:color="auto"/>
              <w:right w:val="single" w:sz="4" w:space="0" w:color="auto"/>
            </w:tcBorders>
            <w:shd w:val="clear" w:color="000000" w:fill="C0C0C0"/>
            <w:hideMark/>
          </w:tcPr>
          <w:p w:rsidR="00F46E6B" w:rsidRPr="00F46E6B" w:rsidRDefault="00F46E6B" w:rsidP="00F46E6B">
            <w:pPr>
              <w:spacing w:after="0" w:line="240" w:lineRule="auto"/>
              <w:jc w:val="center"/>
              <w:rPr>
                <w:rFonts w:ascii="Arial" w:eastAsia="Times New Roman" w:hAnsi="Arial" w:cs="Arial"/>
                <w:b/>
                <w:bCs/>
                <w:color w:val="000000"/>
                <w:sz w:val="18"/>
                <w:szCs w:val="18"/>
                <w:lang w:eastAsia="pt-BR"/>
              </w:rPr>
            </w:pPr>
            <w:r w:rsidRPr="00F46E6B">
              <w:rPr>
                <w:rFonts w:ascii="Arial" w:eastAsia="Times New Roman" w:hAnsi="Arial" w:cs="Arial"/>
                <w:b/>
                <w:bCs/>
                <w:color w:val="000000"/>
                <w:sz w:val="18"/>
                <w:szCs w:val="18"/>
                <w:lang w:eastAsia="pt-BR"/>
              </w:rPr>
              <w:t>Nome do Representante</w:t>
            </w:r>
          </w:p>
        </w:tc>
        <w:tc>
          <w:tcPr>
            <w:tcW w:w="1149" w:type="dxa"/>
            <w:gridSpan w:val="6"/>
            <w:tcBorders>
              <w:top w:val="single" w:sz="4" w:space="0" w:color="auto"/>
              <w:left w:val="nil"/>
              <w:bottom w:val="single" w:sz="4" w:space="0" w:color="auto"/>
              <w:right w:val="single" w:sz="4" w:space="0" w:color="auto"/>
            </w:tcBorders>
            <w:shd w:val="clear" w:color="000000" w:fill="C0C0C0"/>
            <w:hideMark/>
          </w:tcPr>
          <w:p w:rsidR="00F46E6B" w:rsidRPr="00F46E6B" w:rsidRDefault="00F46E6B" w:rsidP="00F46E6B">
            <w:pPr>
              <w:spacing w:after="0" w:line="240" w:lineRule="auto"/>
              <w:jc w:val="center"/>
              <w:rPr>
                <w:rFonts w:ascii="Arial" w:eastAsia="Times New Roman" w:hAnsi="Arial" w:cs="Arial"/>
                <w:b/>
                <w:bCs/>
                <w:color w:val="000000"/>
                <w:sz w:val="18"/>
                <w:szCs w:val="18"/>
                <w:lang w:eastAsia="pt-BR"/>
              </w:rPr>
            </w:pPr>
            <w:r w:rsidRPr="00F46E6B">
              <w:rPr>
                <w:rFonts w:ascii="Arial" w:eastAsia="Times New Roman" w:hAnsi="Arial" w:cs="Arial"/>
                <w:b/>
                <w:bCs/>
                <w:color w:val="000000"/>
                <w:sz w:val="18"/>
                <w:szCs w:val="18"/>
                <w:lang w:eastAsia="pt-BR"/>
              </w:rPr>
              <w:t>CPF</w:t>
            </w: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975" w:type="dxa"/>
            <w:gridSpan w:val="8"/>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COR E ARTE COMERCIO E DISTRIBUIDORA LTDA</w:t>
            </w:r>
          </w:p>
        </w:tc>
        <w:tc>
          <w:tcPr>
            <w:tcW w:w="8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12"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05.758.684/0001-09</w:t>
            </w: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516" w:type="dxa"/>
            <w:gridSpan w:val="14"/>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BOBERTO ANTONIO TESSARO</w:t>
            </w: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9" w:type="dxa"/>
            <w:gridSpan w:val="5"/>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51808692934</w:t>
            </w: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975" w:type="dxa"/>
            <w:gridSpan w:val="8"/>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L.A. CN INFORMATICA LTDA ME</w:t>
            </w:r>
          </w:p>
        </w:tc>
        <w:tc>
          <w:tcPr>
            <w:tcW w:w="8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12"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11.924.851/0001-47</w:t>
            </w: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516" w:type="dxa"/>
            <w:gridSpan w:val="14"/>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ANGELO MATOS DA CAS</w:t>
            </w: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9" w:type="dxa"/>
            <w:gridSpan w:val="5"/>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01586753983</w:t>
            </w: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975" w:type="dxa"/>
            <w:gridSpan w:val="8"/>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MAXI MOVEIS E PAPELARIA LTDA ME</w:t>
            </w:r>
          </w:p>
        </w:tc>
        <w:tc>
          <w:tcPr>
            <w:tcW w:w="8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12"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23.518.341/0001-59</w:t>
            </w: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516" w:type="dxa"/>
            <w:gridSpan w:val="14"/>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LUIZ CARLOS MARTINS</w:t>
            </w: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9" w:type="dxa"/>
            <w:gridSpan w:val="5"/>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65689143987</w:t>
            </w: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300"/>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3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0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2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8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90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8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20" w:type="dxa"/>
            <w:gridSpan w:val="43"/>
            <w:tcBorders>
              <w:top w:val="single" w:sz="4" w:space="0" w:color="auto"/>
              <w:left w:val="single" w:sz="4" w:space="0" w:color="auto"/>
              <w:bottom w:val="single" w:sz="4" w:space="0" w:color="auto"/>
              <w:right w:val="single" w:sz="4" w:space="0" w:color="auto"/>
            </w:tcBorders>
            <w:shd w:val="clear" w:color="000000" w:fill="C0C0C0"/>
            <w:hideMark/>
          </w:tcPr>
          <w:p w:rsidR="00F46E6B" w:rsidRPr="00F46E6B" w:rsidRDefault="00F46E6B" w:rsidP="00F46E6B">
            <w:pPr>
              <w:spacing w:after="0" w:line="240" w:lineRule="auto"/>
              <w:rPr>
                <w:rFonts w:ascii="Arial" w:eastAsia="Times New Roman" w:hAnsi="Arial" w:cs="Arial"/>
                <w:b/>
                <w:bCs/>
                <w:color w:val="000000"/>
                <w:sz w:val="20"/>
                <w:szCs w:val="20"/>
                <w:lang w:eastAsia="pt-BR"/>
              </w:rPr>
            </w:pPr>
            <w:r w:rsidRPr="00F46E6B">
              <w:rPr>
                <w:rFonts w:ascii="Arial" w:eastAsia="Times New Roman" w:hAnsi="Arial" w:cs="Arial"/>
                <w:b/>
                <w:bCs/>
                <w:color w:val="000000"/>
                <w:sz w:val="20"/>
                <w:szCs w:val="20"/>
                <w:lang w:eastAsia="pt-BR"/>
              </w:rPr>
              <w:t xml:space="preserve"> Fornecedor:  7938  -  COR E ARTE COMERCIO E DISTRIBUIDORA LTDA</w:t>
            </w:r>
          </w:p>
        </w:tc>
      </w:tr>
      <w:tr w:rsidR="00F46E6B" w:rsidRPr="00F46E6B" w:rsidTr="00F46E6B">
        <w:trPr>
          <w:trHeight w:val="267"/>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 w:type="dxa"/>
            <w:gridSpan w:val="5"/>
            <w:tcBorders>
              <w:top w:val="single" w:sz="4" w:space="0" w:color="auto"/>
              <w:left w:val="single" w:sz="4" w:space="0" w:color="auto"/>
              <w:bottom w:val="single" w:sz="4" w:space="0" w:color="auto"/>
              <w:right w:val="single" w:sz="4" w:space="0" w:color="auto"/>
            </w:tcBorders>
            <w:shd w:val="clear" w:color="000000" w:fill="FFFFFF"/>
            <w:hideMark/>
          </w:tcPr>
          <w:p w:rsidR="00F46E6B" w:rsidRPr="00F46E6B" w:rsidRDefault="00F46E6B" w:rsidP="00F46E6B">
            <w:pPr>
              <w:spacing w:after="0" w:line="240" w:lineRule="auto"/>
              <w:jc w:val="center"/>
              <w:rPr>
                <w:rFonts w:ascii="Arial" w:eastAsia="Times New Roman" w:hAnsi="Arial" w:cs="Arial"/>
                <w:b/>
                <w:bCs/>
                <w:color w:val="000000"/>
                <w:sz w:val="16"/>
                <w:szCs w:val="16"/>
                <w:lang w:eastAsia="pt-BR"/>
              </w:rPr>
            </w:pPr>
            <w:r w:rsidRPr="00F46E6B">
              <w:rPr>
                <w:rFonts w:ascii="Arial" w:eastAsia="Times New Roman" w:hAnsi="Arial" w:cs="Arial"/>
                <w:b/>
                <w:bCs/>
                <w:color w:val="000000"/>
                <w:sz w:val="16"/>
                <w:szCs w:val="16"/>
                <w:lang w:eastAsia="pt-BR"/>
              </w:rPr>
              <w:t>Item</w:t>
            </w:r>
          </w:p>
        </w:tc>
        <w:tc>
          <w:tcPr>
            <w:tcW w:w="7400" w:type="dxa"/>
            <w:gridSpan w:val="8"/>
            <w:tcBorders>
              <w:top w:val="single" w:sz="4" w:space="0" w:color="auto"/>
              <w:left w:val="nil"/>
              <w:bottom w:val="single" w:sz="4" w:space="0" w:color="auto"/>
              <w:right w:val="single" w:sz="4" w:space="0" w:color="auto"/>
            </w:tcBorders>
            <w:shd w:val="clear" w:color="000000" w:fill="FFFFFF"/>
            <w:hideMark/>
          </w:tcPr>
          <w:p w:rsidR="00F46E6B" w:rsidRPr="00F46E6B" w:rsidRDefault="00F46E6B" w:rsidP="00F46E6B">
            <w:pPr>
              <w:spacing w:after="0" w:line="240" w:lineRule="auto"/>
              <w:jc w:val="center"/>
              <w:rPr>
                <w:rFonts w:ascii="Arial" w:eastAsia="Times New Roman" w:hAnsi="Arial" w:cs="Arial"/>
                <w:b/>
                <w:bCs/>
                <w:color w:val="000000"/>
                <w:sz w:val="16"/>
                <w:szCs w:val="16"/>
                <w:lang w:eastAsia="pt-BR"/>
              </w:rPr>
            </w:pPr>
            <w:r w:rsidRPr="00F46E6B">
              <w:rPr>
                <w:rFonts w:ascii="Arial" w:eastAsia="Times New Roman" w:hAnsi="Arial" w:cs="Arial"/>
                <w:b/>
                <w:bCs/>
                <w:color w:val="000000"/>
                <w:sz w:val="16"/>
                <w:szCs w:val="16"/>
                <w:lang w:eastAsia="pt-BR"/>
              </w:rPr>
              <w:t>Especificação</w:t>
            </w:r>
          </w:p>
        </w:tc>
        <w:tc>
          <w:tcPr>
            <w:tcW w:w="544" w:type="dxa"/>
            <w:gridSpan w:val="3"/>
            <w:tcBorders>
              <w:top w:val="single" w:sz="4" w:space="0" w:color="auto"/>
              <w:left w:val="nil"/>
              <w:bottom w:val="single" w:sz="4" w:space="0" w:color="auto"/>
              <w:right w:val="single" w:sz="4" w:space="0" w:color="auto"/>
            </w:tcBorders>
            <w:shd w:val="clear" w:color="000000" w:fill="FFFFFF"/>
            <w:hideMark/>
          </w:tcPr>
          <w:p w:rsidR="00F46E6B" w:rsidRPr="00F46E6B" w:rsidRDefault="00F46E6B" w:rsidP="00F46E6B">
            <w:pPr>
              <w:spacing w:after="0" w:line="240" w:lineRule="auto"/>
              <w:jc w:val="center"/>
              <w:rPr>
                <w:rFonts w:ascii="Arial" w:eastAsia="Times New Roman" w:hAnsi="Arial" w:cs="Arial"/>
                <w:b/>
                <w:bCs/>
                <w:color w:val="000000"/>
                <w:sz w:val="16"/>
                <w:szCs w:val="16"/>
                <w:lang w:eastAsia="pt-BR"/>
              </w:rPr>
            </w:pPr>
            <w:r w:rsidRPr="00F46E6B">
              <w:rPr>
                <w:rFonts w:ascii="Arial" w:eastAsia="Times New Roman" w:hAnsi="Arial" w:cs="Arial"/>
                <w:b/>
                <w:bCs/>
                <w:color w:val="000000"/>
                <w:sz w:val="16"/>
                <w:szCs w:val="16"/>
                <w:lang w:eastAsia="pt-BR"/>
              </w:rPr>
              <w:t>Unid</w:t>
            </w:r>
          </w:p>
        </w:tc>
        <w:tc>
          <w:tcPr>
            <w:tcW w:w="1155" w:type="dxa"/>
            <w:gridSpan w:val="8"/>
            <w:tcBorders>
              <w:top w:val="single" w:sz="4" w:space="0" w:color="auto"/>
              <w:left w:val="nil"/>
              <w:bottom w:val="single" w:sz="4" w:space="0" w:color="auto"/>
              <w:right w:val="single" w:sz="4" w:space="0" w:color="auto"/>
            </w:tcBorders>
            <w:shd w:val="clear" w:color="000000" w:fill="FFFFFF"/>
            <w:hideMark/>
          </w:tcPr>
          <w:p w:rsidR="00F46E6B" w:rsidRPr="00F46E6B" w:rsidRDefault="00F46E6B" w:rsidP="00F46E6B">
            <w:pPr>
              <w:spacing w:after="0" w:line="240" w:lineRule="auto"/>
              <w:jc w:val="center"/>
              <w:rPr>
                <w:rFonts w:ascii="Arial" w:eastAsia="Times New Roman" w:hAnsi="Arial" w:cs="Arial"/>
                <w:b/>
                <w:bCs/>
                <w:color w:val="000000"/>
                <w:sz w:val="16"/>
                <w:szCs w:val="16"/>
                <w:lang w:eastAsia="pt-BR"/>
              </w:rPr>
            </w:pPr>
            <w:r w:rsidRPr="00F46E6B">
              <w:rPr>
                <w:rFonts w:ascii="Arial" w:eastAsia="Times New Roman" w:hAnsi="Arial" w:cs="Arial"/>
                <w:b/>
                <w:bCs/>
                <w:color w:val="000000"/>
                <w:sz w:val="16"/>
                <w:szCs w:val="16"/>
                <w:lang w:eastAsia="pt-BR"/>
              </w:rPr>
              <w:t>Marca</w:t>
            </w:r>
          </w:p>
        </w:tc>
        <w:tc>
          <w:tcPr>
            <w:tcW w:w="1600" w:type="dxa"/>
            <w:gridSpan w:val="5"/>
            <w:tcBorders>
              <w:top w:val="single" w:sz="4" w:space="0" w:color="auto"/>
              <w:left w:val="nil"/>
              <w:bottom w:val="single" w:sz="4" w:space="0" w:color="auto"/>
              <w:right w:val="single" w:sz="4" w:space="0" w:color="auto"/>
            </w:tcBorders>
            <w:shd w:val="clear" w:color="000000" w:fill="FFFFFF"/>
            <w:hideMark/>
          </w:tcPr>
          <w:p w:rsidR="00F46E6B" w:rsidRPr="00F46E6B" w:rsidRDefault="00F46E6B" w:rsidP="00F46E6B">
            <w:pPr>
              <w:spacing w:after="0" w:line="240" w:lineRule="auto"/>
              <w:jc w:val="center"/>
              <w:rPr>
                <w:rFonts w:ascii="Arial" w:eastAsia="Times New Roman" w:hAnsi="Arial" w:cs="Arial"/>
                <w:b/>
                <w:bCs/>
                <w:color w:val="000000"/>
                <w:sz w:val="16"/>
                <w:szCs w:val="16"/>
                <w:lang w:eastAsia="pt-BR"/>
              </w:rPr>
            </w:pPr>
            <w:r w:rsidRPr="00F46E6B">
              <w:rPr>
                <w:rFonts w:ascii="Arial" w:eastAsia="Times New Roman" w:hAnsi="Arial" w:cs="Arial"/>
                <w:b/>
                <w:bCs/>
                <w:color w:val="000000"/>
                <w:sz w:val="16"/>
                <w:szCs w:val="16"/>
                <w:lang w:eastAsia="pt-BR"/>
              </w:rPr>
              <w:t>Quantidade</w:t>
            </w:r>
          </w:p>
        </w:tc>
        <w:tc>
          <w:tcPr>
            <w:tcW w:w="1840" w:type="dxa"/>
            <w:gridSpan w:val="7"/>
            <w:tcBorders>
              <w:top w:val="single" w:sz="4" w:space="0" w:color="auto"/>
              <w:left w:val="nil"/>
              <w:bottom w:val="single" w:sz="4" w:space="0" w:color="auto"/>
              <w:right w:val="single" w:sz="4" w:space="0" w:color="auto"/>
            </w:tcBorders>
            <w:shd w:val="clear" w:color="000000" w:fill="FFFFFF"/>
            <w:hideMark/>
          </w:tcPr>
          <w:p w:rsidR="00F46E6B" w:rsidRPr="00F46E6B" w:rsidRDefault="00F46E6B" w:rsidP="00F46E6B">
            <w:pPr>
              <w:spacing w:after="0" w:line="240" w:lineRule="auto"/>
              <w:jc w:val="center"/>
              <w:rPr>
                <w:rFonts w:ascii="Arial" w:eastAsia="Times New Roman" w:hAnsi="Arial" w:cs="Arial"/>
                <w:b/>
                <w:bCs/>
                <w:color w:val="000000"/>
                <w:sz w:val="16"/>
                <w:szCs w:val="16"/>
                <w:lang w:eastAsia="pt-BR"/>
              </w:rPr>
            </w:pPr>
            <w:r w:rsidRPr="00F46E6B">
              <w:rPr>
                <w:rFonts w:ascii="Arial" w:eastAsia="Times New Roman" w:hAnsi="Arial" w:cs="Arial"/>
                <w:b/>
                <w:bCs/>
                <w:color w:val="000000"/>
                <w:sz w:val="16"/>
                <w:szCs w:val="16"/>
                <w:lang w:eastAsia="pt-BR"/>
              </w:rPr>
              <w:t>Preço Unitário</w:t>
            </w:r>
          </w:p>
        </w:tc>
        <w:tc>
          <w:tcPr>
            <w:tcW w:w="762" w:type="dxa"/>
            <w:gridSpan w:val="7"/>
            <w:tcBorders>
              <w:top w:val="single" w:sz="4" w:space="0" w:color="auto"/>
              <w:left w:val="nil"/>
              <w:bottom w:val="single" w:sz="4" w:space="0" w:color="auto"/>
              <w:right w:val="single" w:sz="4" w:space="0" w:color="auto"/>
            </w:tcBorders>
            <w:shd w:val="clear" w:color="000000" w:fill="FFFFFF"/>
            <w:hideMark/>
          </w:tcPr>
          <w:p w:rsidR="00F46E6B" w:rsidRPr="00F46E6B" w:rsidRDefault="00F46E6B" w:rsidP="00F46E6B">
            <w:pPr>
              <w:spacing w:after="0" w:line="240" w:lineRule="auto"/>
              <w:jc w:val="center"/>
              <w:rPr>
                <w:rFonts w:ascii="Arial" w:eastAsia="Times New Roman" w:hAnsi="Arial" w:cs="Arial"/>
                <w:b/>
                <w:bCs/>
                <w:color w:val="000000"/>
                <w:sz w:val="16"/>
                <w:szCs w:val="16"/>
                <w:lang w:eastAsia="pt-BR"/>
              </w:rPr>
            </w:pPr>
            <w:r w:rsidRPr="00F46E6B">
              <w:rPr>
                <w:rFonts w:ascii="Arial" w:eastAsia="Times New Roman" w:hAnsi="Arial" w:cs="Arial"/>
                <w:b/>
                <w:bCs/>
                <w:color w:val="000000"/>
                <w:sz w:val="16"/>
                <w:szCs w:val="16"/>
                <w:lang w:eastAsia="pt-BR"/>
              </w:rPr>
              <w:t>Preço Total</w:t>
            </w: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PAPEL VERGÊ COLORIDOS CX C/ 50FLS 180GRS</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C X</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offpaper</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21,000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18,0000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378,00</w:t>
            </w: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2</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COLA BRANCA 40GRS ACETATO DE POLIVINILA, LAVÁVEL, NÃO TOXICA. CAIXA C/12UN</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C X</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piratininga</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20,000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18,0000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360,00</w:t>
            </w:r>
          </w:p>
        </w:tc>
      </w:tr>
      <w:tr w:rsidR="00F46E6B" w:rsidRPr="00F46E6B" w:rsidTr="00F46E6B">
        <w:trPr>
          <w:trHeight w:val="19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7</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CADERNO COSTURADO BROCHURA UNIVERSITÁRIO CAPA DURA 48FLS</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panamericana</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170,000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4,6000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782,00</w:t>
            </w:r>
          </w:p>
        </w:tc>
      </w:tr>
      <w:tr w:rsidR="00F46E6B" w:rsidRPr="00F46E6B" w:rsidTr="00F46E6B">
        <w:trPr>
          <w:trHeight w:val="19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8</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PASTA GRAMPO TRILHO PLÁSTICA TAMANHO OFICIO</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alaplast</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130,000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1,9500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253,50</w:t>
            </w: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10</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PINCEL MARCADOR PERMANENTE ATÔMICO, COMPOSIÇÃO MÍNIMA: RESINA TERMOPLÁSTICA, TINTA A BASE DE ÁLCOOL CORANTES, SOLVENTE ADITIVOS, PONTA DE FELTRO, RECARREGÁVEL COM TINTA PERMANENTE, RESISTENTE A ÁGUA, FABRICAÇÃO NACIONAL CX C/12UN</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 xml:space="preserve"> CX</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faber castel</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6,000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40,8000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244,80</w:t>
            </w:r>
          </w:p>
        </w:tc>
      </w:tr>
      <w:tr w:rsidR="00F46E6B" w:rsidRPr="00F46E6B" w:rsidTr="00F46E6B">
        <w:trPr>
          <w:trHeight w:val="754"/>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12</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TINTA DIMENSIONAL ALTO RELEVO 3D 35MLCOM BICO PARA DIMENSIONAL BRILANT</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acrilex</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45,000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4,7000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211,50</w:t>
            </w:r>
          </w:p>
        </w:tc>
      </w:tr>
      <w:tr w:rsidR="00F46E6B" w:rsidRPr="00F46E6B" w:rsidTr="00F46E6B">
        <w:trPr>
          <w:trHeight w:val="19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13</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TINTA DIMENSIONAL ALTO RELOVO 3D 35ML BICO PARA DIMENSIONAL  METALLIC</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acrilex</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25,000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5,1000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127,50</w:t>
            </w:r>
          </w:p>
        </w:tc>
      </w:tr>
      <w:tr w:rsidR="00F46E6B" w:rsidRPr="00F46E6B" w:rsidTr="00F46E6B">
        <w:trPr>
          <w:trHeight w:val="19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14</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TINTA DIMANSIONAL ALTO RELEVO3S 35ML BICO PARA DIMENSIONAL  COM GLITER</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acrilex</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25,000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5,6500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141,25</w:t>
            </w:r>
          </w:p>
        </w:tc>
      </w:tr>
      <w:tr w:rsidR="00F46E6B" w:rsidRPr="00F46E6B" w:rsidTr="00F46E6B">
        <w:trPr>
          <w:trHeight w:val="19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15</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TESOURA ESCOLAR PEQUENA INOX CABO PLASTICO MEDINDO 10,5CM FABRICAÇÃO NACIONAL</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tramontina c/72und</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4,000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379,0000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1.516,00</w:t>
            </w:r>
          </w:p>
        </w:tc>
      </w:tr>
      <w:tr w:rsidR="00F46E6B" w:rsidRPr="00F46E6B" w:rsidTr="00F46E6B">
        <w:trPr>
          <w:trHeight w:val="19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19</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BOBINA DE PAPEL PARDO KRAFT, LISO, NÃO RECICLADO, 60 CM DE ALTURA  APROXIMADAMENTE 8KG. GRAMATURA: 90GR</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 xml:space="preserve"> 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sao joao</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2,000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105,0000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210,00</w:t>
            </w:r>
          </w:p>
        </w:tc>
      </w:tr>
      <w:tr w:rsidR="00F46E6B" w:rsidRPr="00F46E6B" w:rsidTr="00F46E6B">
        <w:trPr>
          <w:trHeight w:val="19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20</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BALÃO LATEX N.7 LISO DE BOA QUALIDADE COM SELO DO INMETRO NAS CORES: BRANCO, PRETO, AZUL, ROSA, VERMELHO, VERDE E AMARELO PACOTE C/50 UNIDADES</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PCT</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sao roque</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90,000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8,5000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765,00</w:t>
            </w:r>
          </w:p>
        </w:tc>
      </w:tr>
      <w:tr w:rsidR="00F46E6B" w:rsidRPr="00F46E6B" w:rsidTr="00F46E6B">
        <w:trPr>
          <w:trHeight w:val="375"/>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26</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FITA ADESIVA DE PAPEL KRAFT LISO PURO, COR MARROM ACETINADO (UM LADO) A BASE DE RESINA E BORRACHAR RESISTENTE A PESO DE ATÉ 60KG, ESPESSURA MINIMA DE 0,16MM FABRICAÇÃO NACIONAL 24x50</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 xml:space="preserve">scotch </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52,000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23,8500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1.240,20</w:t>
            </w:r>
          </w:p>
        </w:tc>
      </w:tr>
      <w:tr w:rsidR="00F46E6B" w:rsidRPr="00F46E6B" w:rsidTr="00F46E6B">
        <w:trPr>
          <w:trHeight w:val="567"/>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29</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PAPEL DUPLEX COLORIDO DE UM LADO E O OUTRO PARDO TAMANHO 50X60. CORES: PRETO, BRANCO, VERMELHO, VERDE, AZUL, AMARELO,ROSA E ROXO.</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 xml:space="preserve"> 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rst</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160,000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1,1000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176,00</w:t>
            </w:r>
          </w:p>
        </w:tc>
      </w:tr>
      <w:tr w:rsidR="00F46E6B" w:rsidRPr="00F46E6B" w:rsidTr="00F46E6B">
        <w:trPr>
          <w:trHeight w:val="375"/>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33</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CARTUCHO IMPRESSORA DESKJET 3050 MODELO HP 122 PRETO 2 ML ORIGINAL</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 xml:space="preserve">HP </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70,000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53,0000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3.710,00</w:t>
            </w:r>
          </w:p>
        </w:tc>
      </w:tr>
      <w:tr w:rsidR="00F46E6B" w:rsidRPr="00F46E6B" w:rsidTr="00F46E6B">
        <w:trPr>
          <w:trHeight w:val="19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46</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CARTUCHO IMPRESSORA JATO DE TINTA PRETO HP DESKJET 1000 ORIGINAL 2ML</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 xml:space="preserve">HP 60 </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12,000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120,0000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1.440,00</w:t>
            </w:r>
          </w:p>
        </w:tc>
      </w:tr>
      <w:tr w:rsidR="00F46E6B" w:rsidRPr="00F46E6B" w:rsidTr="00F46E6B">
        <w:trPr>
          <w:trHeight w:val="19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48</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CARTUCHO IMPRESSORA HP DESKEJET D1560 PRETO - ORIGINAL 2ML</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HP 9351</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10,000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92,5000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925,00</w:t>
            </w:r>
          </w:p>
        </w:tc>
      </w:tr>
      <w:tr w:rsidR="00F46E6B" w:rsidRPr="00F46E6B" w:rsidTr="00F46E6B">
        <w:trPr>
          <w:trHeight w:val="19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49</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CARTUCHO IMPRESSORA HP DESKEJET D1560 COLORIDO - ORIGINAL 2ML</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HP 9352</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10,000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109,0000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1.090,00</w:t>
            </w:r>
          </w:p>
        </w:tc>
      </w:tr>
      <w:tr w:rsidR="00F46E6B" w:rsidRPr="00F46E6B" w:rsidTr="00F46E6B">
        <w:trPr>
          <w:trHeight w:val="19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54</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ENVELOPE SACO KRAFT 260X360MM CX C/250 UNIDADES AMARELO</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C X</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foroni</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6,000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34,9000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209,40</w:t>
            </w:r>
          </w:p>
        </w:tc>
      </w:tr>
      <w:tr w:rsidR="00F46E6B" w:rsidRPr="00F46E6B" w:rsidTr="00F46E6B">
        <w:trPr>
          <w:trHeight w:val="19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55</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ENVELOPE SACO APERGAMINHADO 176X250MM AMARELO</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foroni</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170,000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0,3400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57,80</w:t>
            </w: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57</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CLIPS C/ARAME DE AÇO REVESTIDO CX C/500GR Nº 06</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C X</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xr</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13,000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9,7000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126,10</w:t>
            </w: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58</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CLIPS C/ARAME DE AÇO REVESTIDO CX C/500GR Nº 04</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C X</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xr</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13,000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9,7000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126,10</w:t>
            </w: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60</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MARCADOR PARA RETROPROJETOR, TINTA PERMANENTE, PONTA MÉDIA 2,0MM. CX C/12 UN</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C X</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pilot</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3,000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27,5000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82,50</w:t>
            </w:r>
          </w:p>
        </w:tc>
      </w:tr>
      <w:tr w:rsidR="00F46E6B" w:rsidRPr="00F46E6B" w:rsidTr="00F46E6B">
        <w:trPr>
          <w:trHeight w:val="19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61</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CARTUCHO IMPRESSORA HP 662 XL PRETO ORIGINAL 6 ML</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HP</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25,000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140,5000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3.512,50</w:t>
            </w: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63</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CARTUCHO ORIGINAL TONNER COPIADORA XEROX PHASER 3635</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Xerox 113R00773</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4,000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918,0000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3.672,00</w:t>
            </w:r>
          </w:p>
        </w:tc>
      </w:tr>
      <w:tr w:rsidR="00F46E6B" w:rsidRPr="00F46E6B" w:rsidTr="00F46E6B">
        <w:trPr>
          <w:trHeight w:val="19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72</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CARTUCHO HP 75 COLOR 6ML</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HP  CB337WB 6ml</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7,000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109,0000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763,00</w:t>
            </w: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75</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CARTUCHO HP 662 XL PRETO 2ML</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HP CZ104AB 2ml</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10,000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45,0000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450,00</w:t>
            </w: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76</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val="en-US" w:eastAsia="pt-BR"/>
              </w:rPr>
            </w:pPr>
            <w:r w:rsidRPr="00F46E6B">
              <w:rPr>
                <w:rFonts w:ascii="Arial" w:eastAsia="Times New Roman" w:hAnsi="Arial" w:cs="Arial"/>
                <w:color w:val="000000"/>
                <w:sz w:val="16"/>
                <w:szCs w:val="16"/>
                <w:lang w:val="en-US" w:eastAsia="pt-BR"/>
              </w:rPr>
              <w:t>CARTUCHO HP 662 XL COLOR 2ML</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val="en-US"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HP CZ103AB 2ml</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10,000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102,0000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1.020,00</w:t>
            </w: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77</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COLA LITRO ACETATO DE POLIVINILA, LAVAVEL, NÃO TÓXICA</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frama</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4,000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17,3000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69,20</w:t>
            </w: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78</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PAPEL CARTÃO (VERMELHO/AMARELO/AZUL/BRANCO/LARANJA/PRETO/ MARROM/ROSA/VERDE/LILÁS)</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rst</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200,000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1,3500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270,00</w:t>
            </w:r>
          </w:p>
        </w:tc>
      </w:tr>
      <w:tr w:rsidR="00F46E6B" w:rsidRPr="00F46E6B" w:rsidTr="00F46E6B">
        <w:trPr>
          <w:trHeight w:val="375"/>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79</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PERFURADOR DE E.V.A 6MM, FORMATOS DE BORBOLETAS, SORRISOS, FLORES E ANIMAIS</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seller</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10,000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33,9000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339,00</w:t>
            </w:r>
          </w:p>
        </w:tc>
      </w:tr>
      <w:tr w:rsidR="00F46E6B" w:rsidRPr="00F46E6B" w:rsidTr="00F46E6B">
        <w:trPr>
          <w:trHeight w:val="19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84</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PLACA DE ISOPOR DE 3 CENTÍMETROS DE ESPESSURA</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isofrio</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15,000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6,8000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102,00</w:t>
            </w: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85</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E.V.A EMBORRACHADO GLITER 40X60 DE BOA QUALIDADE AMARELO/VERMELHO/AZUL/VERDE/LARANJA/BRANCO/PRETO/MARROM/ROSA</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gtx</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110,000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7,4000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814,00</w:t>
            </w:r>
          </w:p>
        </w:tc>
      </w:tr>
      <w:tr w:rsidR="00F46E6B" w:rsidRPr="00F46E6B" w:rsidTr="00F46E6B">
        <w:trPr>
          <w:trHeight w:val="19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86</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E.V.A EMBORRACHADO DECORADO 40X60 DE BOA QUALIDADE AMARELO/VERMELHO/AZUL/VERDE/LARANJA/BRANCO/PRETO/MARROM/ROSA</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gts</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110,000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7,5000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825,00</w:t>
            </w:r>
          </w:p>
        </w:tc>
      </w:tr>
      <w:tr w:rsidR="00F46E6B" w:rsidRPr="00F46E6B" w:rsidTr="00F46E6B">
        <w:trPr>
          <w:trHeight w:val="375"/>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87</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TINTA CORESA EM SPRAY PARA ARTE E DECORAÇÃO 150 ML. CORES: OURO, PRATA, VERMELHO E AZUL</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 xml:space="preserve"> 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colorgim</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8,000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21,7000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173,60</w:t>
            </w:r>
          </w:p>
        </w:tc>
      </w:tr>
      <w:tr w:rsidR="00F46E6B" w:rsidRPr="00F46E6B" w:rsidTr="00F46E6B">
        <w:trPr>
          <w:trHeight w:val="19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89</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ASPIRAL PARA ENCADERNAÇÃO, TAMANHO OFÍCIO TAMANHO 9 MM PACOTE C/100.</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PCT</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usa</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5,000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31,0000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155,00</w:t>
            </w:r>
          </w:p>
        </w:tc>
      </w:tr>
      <w:tr w:rsidR="00F46E6B" w:rsidRPr="00F46E6B" w:rsidTr="00F46E6B">
        <w:trPr>
          <w:trHeight w:val="19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90</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ASPIRAL PARA ENCADERNAÇÃO, TAMANHO OFÍCIO TAMANHO 14 MM PACOTE C/100.</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PCT</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usa</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5,000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34,0000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170,00</w:t>
            </w:r>
          </w:p>
        </w:tc>
      </w:tr>
      <w:tr w:rsidR="00F46E6B" w:rsidRPr="00F46E6B" w:rsidTr="00F46E6B">
        <w:trPr>
          <w:trHeight w:val="19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91</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ASPIRAL PARA ENCADERNAÇÃO, TAMANHO OFÍCIO TAMANHO 17MM PACOTE C/100.</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PCT</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usa</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5,000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36,9000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184,50</w:t>
            </w:r>
          </w:p>
        </w:tc>
      </w:tr>
      <w:tr w:rsidR="00F46E6B" w:rsidRPr="00F46E6B" w:rsidTr="00F46E6B">
        <w:trPr>
          <w:trHeight w:val="19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92</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ASPIRAL PARA ENCADERNAÇÃO, TAMANHO OFÍCIO TAMANHO 35MM PACOTE C/100.</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PCT</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usa</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5,000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36,9000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184,50</w:t>
            </w:r>
          </w:p>
        </w:tc>
      </w:tr>
      <w:tr w:rsidR="00F46E6B" w:rsidRPr="00F46E6B" w:rsidTr="00F46E6B">
        <w:trPr>
          <w:trHeight w:val="19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93</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PAPEL CAMURÇA 40X60. CORES: VERDE CLARO, VERMELHO, AZUL ROYAL, AZUL CLARO E AMARELO</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rst</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50,000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1,3500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67,50</w:t>
            </w:r>
          </w:p>
        </w:tc>
      </w:tr>
      <w:tr w:rsidR="00F46E6B" w:rsidRPr="00F46E6B" w:rsidTr="00F46E6B">
        <w:trPr>
          <w:trHeight w:val="19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95</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PAPEL CREPOM CORES: AZUL ROYAL, AZUL PISCINA, ESTAMPADOS, VERMELHO, VERDE E ROSA</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rst</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45,000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1,1800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53,10</w:t>
            </w:r>
          </w:p>
        </w:tc>
      </w:tr>
      <w:tr w:rsidR="00F46E6B" w:rsidRPr="00F46E6B" w:rsidTr="00F46E6B">
        <w:trPr>
          <w:trHeight w:val="19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96</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PAPEL LAMINADO 45X59. CORES: PRATA, VERMELHO,AZUL ROYAL E DOURADO</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wmp</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35,000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1,3000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45,50</w:t>
            </w:r>
          </w:p>
        </w:tc>
      </w:tr>
      <w:tr w:rsidR="00F46E6B" w:rsidRPr="00F46E6B" w:rsidTr="00F46E6B">
        <w:trPr>
          <w:trHeight w:val="19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98</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UMIDIFICADOR DE DEDOS NÃO TÓXICO 12g</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 xml:space="preserve"> 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japam</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9,000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3,4000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30,60</w:t>
            </w: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100</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val="en-US" w:eastAsia="pt-BR"/>
              </w:rPr>
              <w:t xml:space="preserve">TNT 40 GRS ROLO 1,40X50 MTS. </w:t>
            </w:r>
            <w:r w:rsidRPr="00F46E6B">
              <w:rPr>
                <w:rFonts w:ascii="Arial" w:eastAsia="Times New Roman" w:hAnsi="Arial" w:cs="Arial"/>
                <w:color w:val="000000"/>
                <w:sz w:val="16"/>
                <w:szCs w:val="16"/>
                <w:lang w:eastAsia="pt-BR"/>
              </w:rPr>
              <w:t>LISO DIVERSAS CORES</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non vowem</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5,000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75,0000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375,00</w:t>
            </w: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102</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val="en-US" w:eastAsia="pt-BR"/>
              </w:rPr>
            </w:pPr>
            <w:r w:rsidRPr="00F46E6B">
              <w:rPr>
                <w:rFonts w:ascii="Arial" w:eastAsia="Times New Roman" w:hAnsi="Arial" w:cs="Arial"/>
                <w:color w:val="000000"/>
                <w:sz w:val="16"/>
                <w:szCs w:val="16"/>
                <w:lang w:val="en-US" w:eastAsia="pt-BR"/>
              </w:rPr>
              <w:t>CARTUCHO HP DESKEJET INK ADVANTAGE 3636/664 PRETO</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val="en-US"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master 664</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20,000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82,0000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1.640,00</w:t>
            </w:r>
          </w:p>
        </w:tc>
      </w:tr>
      <w:tr w:rsidR="00F46E6B" w:rsidRPr="00F46E6B" w:rsidTr="00F46E6B">
        <w:trPr>
          <w:trHeight w:val="28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3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0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2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8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90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320" w:type="dxa"/>
            <w:gridSpan w:val="6"/>
            <w:tcBorders>
              <w:top w:val="nil"/>
              <w:left w:val="nil"/>
              <w:bottom w:val="nil"/>
              <w:right w:val="nil"/>
            </w:tcBorders>
            <w:shd w:val="clear" w:color="000000" w:fill="FFFFFF"/>
            <w:hideMark/>
          </w:tcPr>
          <w:p w:rsidR="00F46E6B" w:rsidRPr="00F46E6B" w:rsidRDefault="00F46E6B" w:rsidP="00F46E6B">
            <w:pPr>
              <w:spacing w:after="0" w:line="240" w:lineRule="auto"/>
              <w:jc w:val="center"/>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Total</w:t>
            </w:r>
          </w:p>
        </w:tc>
        <w:tc>
          <w:tcPr>
            <w:tcW w:w="762" w:type="dxa"/>
            <w:gridSpan w:val="7"/>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29.088,65</w:t>
            </w:r>
          </w:p>
        </w:tc>
      </w:tr>
      <w:tr w:rsidR="00F46E6B" w:rsidRPr="00F46E6B" w:rsidTr="00F46E6B">
        <w:trPr>
          <w:trHeight w:val="28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3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0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2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8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90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8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20" w:type="dxa"/>
            <w:gridSpan w:val="43"/>
            <w:tcBorders>
              <w:top w:val="single" w:sz="4" w:space="0" w:color="auto"/>
              <w:left w:val="single" w:sz="4" w:space="0" w:color="auto"/>
              <w:bottom w:val="single" w:sz="4" w:space="0" w:color="auto"/>
              <w:right w:val="single" w:sz="4" w:space="0" w:color="auto"/>
            </w:tcBorders>
            <w:shd w:val="clear" w:color="000000" w:fill="C0C0C0"/>
            <w:hideMark/>
          </w:tcPr>
          <w:p w:rsidR="00F46E6B" w:rsidRPr="00F46E6B" w:rsidRDefault="00F46E6B" w:rsidP="00F46E6B">
            <w:pPr>
              <w:spacing w:after="0" w:line="240" w:lineRule="auto"/>
              <w:rPr>
                <w:rFonts w:ascii="Arial" w:eastAsia="Times New Roman" w:hAnsi="Arial" w:cs="Arial"/>
                <w:b/>
                <w:bCs/>
                <w:color w:val="000000"/>
                <w:sz w:val="20"/>
                <w:szCs w:val="20"/>
                <w:lang w:eastAsia="pt-BR"/>
              </w:rPr>
            </w:pPr>
            <w:r w:rsidRPr="00F46E6B">
              <w:rPr>
                <w:rFonts w:ascii="Arial" w:eastAsia="Times New Roman" w:hAnsi="Arial" w:cs="Arial"/>
                <w:b/>
                <w:bCs/>
                <w:color w:val="000000"/>
                <w:sz w:val="20"/>
                <w:szCs w:val="20"/>
                <w:lang w:eastAsia="pt-BR"/>
              </w:rPr>
              <w:t xml:space="preserve"> Fornecedor:  8828  -  L.A. CN INFORMATICA LTDA ME</w:t>
            </w:r>
          </w:p>
        </w:tc>
      </w:tr>
      <w:tr w:rsidR="00F46E6B" w:rsidRPr="00F46E6B" w:rsidTr="00F46E6B">
        <w:trPr>
          <w:trHeight w:val="267"/>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 w:type="dxa"/>
            <w:gridSpan w:val="5"/>
            <w:tcBorders>
              <w:top w:val="single" w:sz="4" w:space="0" w:color="auto"/>
              <w:left w:val="single" w:sz="4" w:space="0" w:color="auto"/>
              <w:bottom w:val="single" w:sz="4" w:space="0" w:color="auto"/>
              <w:right w:val="single" w:sz="4" w:space="0" w:color="auto"/>
            </w:tcBorders>
            <w:shd w:val="clear" w:color="000000" w:fill="FFFFFF"/>
            <w:hideMark/>
          </w:tcPr>
          <w:p w:rsidR="00F46E6B" w:rsidRPr="00F46E6B" w:rsidRDefault="00F46E6B" w:rsidP="00F46E6B">
            <w:pPr>
              <w:spacing w:after="0" w:line="240" w:lineRule="auto"/>
              <w:jc w:val="center"/>
              <w:rPr>
                <w:rFonts w:ascii="Arial" w:eastAsia="Times New Roman" w:hAnsi="Arial" w:cs="Arial"/>
                <w:b/>
                <w:bCs/>
                <w:color w:val="000000"/>
                <w:sz w:val="16"/>
                <w:szCs w:val="16"/>
                <w:lang w:eastAsia="pt-BR"/>
              </w:rPr>
            </w:pPr>
            <w:r w:rsidRPr="00F46E6B">
              <w:rPr>
                <w:rFonts w:ascii="Arial" w:eastAsia="Times New Roman" w:hAnsi="Arial" w:cs="Arial"/>
                <w:b/>
                <w:bCs/>
                <w:color w:val="000000"/>
                <w:sz w:val="16"/>
                <w:szCs w:val="16"/>
                <w:lang w:eastAsia="pt-BR"/>
              </w:rPr>
              <w:t>Item</w:t>
            </w:r>
          </w:p>
        </w:tc>
        <w:tc>
          <w:tcPr>
            <w:tcW w:w="7400" w:type="dxa"/>
            <w:gridSpan w:val="8"/>
            <w:tcBorders>
              <w:top w:val="single" w:sz="4" w:space="0" w:color="auto"/>
              <w:left w:val="nil"/>
              <w:bottom w:val="single" w:sz="4" w:space="0" w:color="auto"/>
              <w:right w:val="single" w:sz="4" w:space="0" w:color="auto"/>
            </w:tcBorders>
            <w:shd w:val="clear" w:color="000000" w:fill="FFFFFF"/>
            <w:hideMark/>
          </w:tcPr>
          <w:p w:rsidR="00F46E6B" w:rsidRPr="00F46E6B" w:rsidRDefault="00F46E6B" w:rsidP="00F46E6B">
            <w:pPr>
              <w:spacing w:after="0" w:line="240" w:lineRule="auto"/>
              <w:jc w:val="center"/>
              <w:rPr>
                <w:rFonts w:ascii="Arial" w:eastAsia="Times New Roman" w:hAnsi="Arial" w:cs="Arial"/>
                <w:b/>
                <w:bCs/>
                <w:color w:val="000000"/>
                <w:sz w:val="16"/>
                <w:szCs w:val="16"/>
                <w:lang w:eastAsia="pt-BR"/>
              </w:rPr>
            </w:pPr>
            <w:r w:rsidRPr="00F46E6B">
              <w:rPr>
                <w:rFonts w:ascii="Arial" w:eastAsia="Times New Roman" w:hAnsi="Arial" w:cs="Arial"/>
                <w:b/>
                <w:bCs/>
                <w:color w:val="000000"/>
                <w:sz w:val="16"/>
                <w:szCs w:val="16"/>
                <w:lang w:eastAsia="pt-BR"/>
              </w:rPr>
              <w:t>Especificação</w:t>
            </w:r>
          </w:p>
        </w:tc>
        <w:tc>
          <w:tcPr>
            <w:tcW w:w="544" w:type="dxa"/>
            <w:gridSpan w:val="3"/>
            <w:tcBorders>
              <w:top w:val="single" w:sz="4" w:space="0" w:color="auto"/>
              <w:left w:val="nil"/>
              <w:bottom w:val="single" w:sz="4" w:space="0" w:color="auto"/>
              <w:right w:val="single" w:sz="4" w:space="0" w:color="auto"/>
            </w:tcBorders>
            <w:shd w:val="clear" w:color="000000" w:fill="FFFFFF"/>
            <w:hideMark/>
          </w:tcPr>
          <w:p w:rsidR="00F46E6B" w:rsidRPr="00F46E6B" w:rsidRDefault="00F46E6B" w:rsidP="00F46E6B">
            <w:pPr>
              <w:spacing w:after="0" w:line="240" w:lineRule="auto"/>
              <w:jc w:val="center"/>
              <w:rPr>
                <w:rFonts w:ascii="Arial" w:eastAsia="Times New Roman" w:hAnsi="Arial" w:cs="Arial"/>
                <w:b/>
                <w:bCs/>
                <w:color w:val="000000"/>
                <w:sz w:val="16"/>
                <w:szCs w:val="16"/>
                <w:lang w:eastAsia="pt-BR"/>
              </w:rPr>
            </w:pPr>
            <w:r w:rsidRPr="00F46E6B">
              <w:rPr>
                <w:rFonts w:ascii="Arial" w:eastAsia="Times New Roman" w:hAnsi="Arial" w:cs="Arial"/>
                <w:b/>
                <w:bCs/>
                <w:color w:val="000000"/>
                <w:sz w:val="16"/>
                <w:szCs w:val="16"/>
                <w:lang w:eastAsia="pt-BR"/>
              </w:rPr>
              <w:t>Unid</w:t>
            </w:r>
          </w:p>
        </w:tc>
        <w:tc>
          <w:tcPr>
            <w:tcW w:w="1155" w:type="dxa"/>
            <w:gridSpan w:val="8"/>
            <w:tcBorders>
              <w:top w:val="single" w:sz="4" w:space="0" w:color="auto"/>
              <w:left w:val="nil"/>
              <w:bottom w:val="single" w:sz="4" w:space="0" w:color="auto"/>
              <w:right w:val="single" w:sz="4" w:space="0" w:color="auto"/>
            </w:tcBorders>
            <w:shd w:val="clear" w:color="000000" w:fill="FFFFFF"/>
            <w:hideMark/>
          </w:tcPr>
          <w:p w:rsidR="00F46E6B" w:rsidRPr="00F46E6B" w:rsidRDefault="00F46E6B" w:rsidP="00F46E6B">
            <w:pPr>
              <w:spacing w:after="0" w:line="240" w:lineRule="auto"/>
              <w:jc w:val="center"/>
              <w:rPr>
                <w:rFonts w:ascii="Arial" w:eastAsia="Times New Roman" w:hAnsi="Arial" w:cs="Arial"/>
                <w:b/>
                <w:bCs/>
                <w:color w:val="000000"/>
                <w:sz w:val="16"/>
                <w:szCs w:val="16"/>
                <w:lang w:eastAsia="pt-BR"/>
              </w:rPr>
            </w:pPr>
            <w:r w:rsidRPr="00F46E6B">
              <w:rPr>
                <w:rFonts w:ascii="Arial" w:eastAsia="Times New Roman" w:hAnsi="Arial" w:cs="Arial"/>
                <w:b/>
                <w:bCs/>
                <w:color w:val="000000"/>
                <w:sz w:val="16"/>
                <w:szCs w:val="16"/>
                <w:lang w:eastAsia="pt-BR"/>
              </w:rPr>
              <w:t>Marca</w:t>
            </w:r>
          </w:p>
        </w:tc>
        <w:tc>
          <w:tcPr>
            <w:tcW w:w="1600" w:type="dxa"/>
            <w:gridSpan w:val="5"/>
            <w:tcBorders>
              <w:top w:val="single" w:sz="4" w:space="0" w:color="auto"/>
              <w:left w:val="nil"/>
              <w:bottom w:val="single" w:sz="4" w:space="0" w:color="auto"/>
              <w:right w:val="single" w:sz="4" w:space="0" w:color="auto"/>
            </w:tcBorders>
            <w:shd w:val="clear" w:color="000000" w:fill="FFFFFF"/>
            <w:hideMark/>
          </w:tcPr>
          <w:p w:rsidR="00F46E6B" w:rsidRPr="00F46E6B" w:rsidRDefault="00F46E6B" w:rsidP="00F46E6B">
            <w:pPr>
              <w:spacing w:after="0" w:line="240" w:lineRule="auto"/>
              <w:jc w:val="center"/>
              <w:rPr>
                <w:rFonts w:ascii="Arial" w:eastAsia="Times New Roman" w:hAnsi="Arial" w:cs="Arial"/>
                <w:b/>
                <w:bCs/>
                <w:color w:val="000000"/>
                <w:sz w:val="16"/>
                <w:szCs w:val="16"/>
                <w:lang w:eastAsia="pt-BR"/>
              </w:rPr>
            </w:pPr>
            <w:r w:rsidRPr="00F46E6B">
              <w:rPr>
                <w:rFonts w:ascii="Arial" w:eastAsia="Times New Roman" w:hAnsi="Arial" w:cs="Arial"/>
                <w:b/>
                <w:bCs/>
                <w:color w:val="000000"/>
                <w:sz w:val="16"/>
                <w:szCs w:val="16"/>
                <w:lang w:eastAsia="pt-BR"/>
              </w:rPr>
              <w:t>Quantidade</w:t>
            </w:r>
          </w:p>
        </w:tc>
        <w:tc>
          <w:tcPr>
            <w:tcW w:w="1840" w:type="dxa"/>
            <w:gridSpan w:val="7"/>
            <w:tcBorders>
              <w:top w:val="single" w:sz="4" w:space="0" w:color="auto"/>
              <w:left w:val="nil"/>
              <w:bottom w:val="single" w:sz="4" w:space="0" w:color="auto"/>
              <w:right w:val="single" w:sz="4" w:space="0" w:color="auto"/>
            </w:tcBorders>
            <w:shd w:val="clear" w:color="000000" w:fill="FFFFFF"/>
            <w:hideMark/>
          </w:tcPr>
          <w:p w:rsidR="00F46E6B" w:rsidRPr="00F46E6B" w:rsidRDefault="00F46E6B" w:rsidP="00F46E6B">
            <w:pPr>
              <w:spacing w:after="0" w:line="240" w:lineRule="auto"/>
              <w:jc w:val="center"/>
              <w:rPr>
                <w:rFonts w:ascii="Arial" w:eastAsia="Times New Roman" w:hAnsi="Arial" w:cs="Arial"/>
                <w:b/>
                <w:bCs/>
                <w:color w:val="000000"/>
                <w:sz w:val="16"/>
                <w:szCs w:val="16"/>
                <w:lang w:eastAsia="pt-BR"/>
              </w:rPr>
            </w:pPr>
            <w:r w:rsidRPr="00F46E6B">
              <w:rPr>
                <w:rFonts w:ascii="Arial" w:eastAsia="Times New Roman" w:hAnsi="Arial" w:cs="Arial"/>
                <w:b/>
                <w:bCs/>
                <w:color w:val="000000"/>
                <w:sz w:val="16"/>
                <w:szCs w:val="16"/>
                <w:lang w:eastAsia="pt-BR"/>
              </w:rPr>
              <w:t>Preço Unitário</w:t>
            </w:r>
          </w:p>
        </w:tc>
        <w:tc>
          <w:tcPr>
            <w:tcW w:w="762" w:type="dxa"/>
            <w:gridSpan w:val="7"/>
            <w:tcBorders>
              <w:top w:val="single" w:sz="4" w:space="0" w:color="auto"/>
              <w:left w:val="nil"/>
              <w:bottom w:val="single" w:sz="4" w:space="0" w:color="auto"/>
              <w:right w:val="single" w:sz="4" w:space="0" w:color="auto"/>
            </w:tcBorders>
            <w:shd w:val="clear" w:color="000000" w:fill="FFFFFF"/>
            <w:hideMark/>
          </w:tcPr>
          <w:p w:rsidR="00F46E6B" w:rsidRPr="00F46E6B" w:rsidRDefault="00F46E6B" w:rsidP="00F46E6B">
            <w:pPr>
              <w:spacing w:after="0" w:line="240" w:lineRule="auto"/>
              <w:jc w:val="center"/>
              <w:rPr>
                <w:rFonts w:ascii="Arial" w:eastAsia="Times New Roman" w:hAnsi="Arial" w:cs="Arial"/>
                <w:b/>
                <w:bCs/>
                <w:color w:val="000000"/>
                <w:sz w:val="16"/>
                <w:szCs w:val="16"/>
                <w:lang w:eastAsia="pt-BR"/>
              </w:rPr>
            </w:pPr>
            <w:r w:rsidRPr="00F46E6B">
              <w:rPr>
                <w:rFonts w:ascii="Arial" w:eastAsia="Times New Roman" w:hAnsi="Arial" w:cs="Arial"/>
                <w:b/>
                <w:bCs/>
                <w:color w:val="000000"/>
                <w:sz w:val="16"/>
                <w:szCs w:val="16"/>
                <w:lang w:eastAsia="pt-BR"/>
              </w:rPr>
              <w:t>Preço Total</w:t>
            </w: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3</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LÁPIS PRETO, MATERIAL CERÂMICA GRAFIT PRETO, MADEIRA, MACIO CAIXA COM 144 UNID.</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 xml:space="preserve"> CX</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MASTER</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3,000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77,0000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231,00</w:t>
            </w:r>
          </w:p>
        </w:tc>
      </w:tr>
      <w:tr w:rsidR="00F46E6B" w:rsidRPr="00F46E6B" w:rsidTr="00F46E6B">
        <w:trPr>
          <w:trHeight w:val="19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6</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BORRACHA BRANCA CX C/ 40</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C X</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REDBOR</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4,000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19,4000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77,60</w:t>
            </w: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11</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COLA GLITER 35GRS PARA USO PAPEL, EVA, COMPOSIÇÃO MÍNIMA RESINA DE PVA ,GLITER E CONSERVANTE</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ACRILEX</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40,000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4,4500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178,00</w:t>
            </w:r>
          </w:p>
        </w:tc>
      </w:tr>
      <w:tr w:rsidR="00F46E6B" w:rsidRPr="00F46E6B" w:rsidTr="00F46E6B">
        <w:trPr>
          <w:trHeight w:val="19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17</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BOBINA DE PLASTICO ADESIVO TRANSPARENTE, COM 25MTS COM MARCADOR NUMERICO DE DIMENSAO.</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INFORMS</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4,000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68,0000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272,00</w:t>
            </w:r>
          </w:p>
        </w:tc>
      </w:tr>
      <w:tr w:rsidR="00F46E6B" w:rsidRPr="00F46E6B" w:rsidTr="00F46E6B">
        <w:trPr>
          <w:trHeight w:val="19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21</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LAPIS DE COR SEXTAVADO CERA E MADEIRA, PIGMENTO AGLUTINANTE, CARGA COM DESENHO MACIO, CORPO COM FIDELIDADE ENTREA COR DO VERNIZ E A COR DA MINA, PRODUZIDO EM MADEIRA TOTAL MENTE ATÓXICA, PRODUTO NÃOATÓXICO, IMPRESSAO NO CORPO DO LAPIS, MARCA DO FABRICANTE IMPRESSA NO LAPIS, MEDINCO APORXIMADAMENTE 17,5CM DE COMPRIMENTO, UNIDADE COM 12 CORES (ROSA CLARO, VERMELHO, LARANJA, AMARELO, MARRON, VERDE FOLHA, VERDE, AZUL, AZUL COBALTO, CARMIM, PRATA E PRETO).</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 xml:space="preserve"> 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FABER</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60,000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14,8900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893,40</w:t>
            </w:r>
          </w:p>
        </w:tc>
      </w:tr>
      <w:tr w:rsidR="00F46E6B" w:rsidRPr="00F46E6B" w:rsidTr="00F46E6B">
        <w:trPr>
          <w:trHeight w:val="1695"/>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24</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E.V.A EMBORRACHADO COR LISA 40X60 DE BOA QUALIDADE(AMARELO/VERMELHO/AZUL/VERDE/LARANJA/BRANCO/PRETO/MARROM/ROSA)</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 xml:space="preserve"> 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KREATEVA</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90,000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1,9000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171,00</w:t>
            </w:r>
          </w:p>
        </w:tc>
      </w:tr>
      <w:tr w:rsidR="00F46E6B" w:rsidRPr="00F46E6B" w:rsidTr="00F46E6B">
        <w:trPr>
          <w:trHeight w:val="19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27</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FITA ADESIVA DUREX TRANSPARENTE 45X50COMPOSIÇÃO MINIMA; FILME DE PP (POLIPROPILENO) COM ADESIVO A BASE DE RESINA/ BORRACHA FABRICAÇÃO NACIONAL</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BRW</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16,000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4,0000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64,00</w:t>
            </w:r>
          </w:p>
        </w:tc>
      </w:tr>
      <w:tr w:rsidR="00F46E6B" w:rsidRPr="00F46E6B" w:rsidTr="00F46E6B">
        <w:trPr>
          <w:trHeight w:val="375"/>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31</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BASTÃO COLA QUENTE GRANDE</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RENDICOLLA</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70,000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0,8800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61,60</w:t>
            </w: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32</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BASTÃO COLA QUENTE PEQUENO</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RENDICOLLA</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90,000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0,6700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60,30</w:t>
            </w: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36</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CARTUCHO IMPRESSORA DESKJET 2546 MODELO HP 662 PRETO 2 ML ORIGINAL</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HP</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50,000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43,7500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2.187,50</w:t>
            </w:r>
          </w:p>
        </w:tc>
      </w:tr>
      <w:tr w:rsidR="00F46E6B" w:rsidRPr="00F46E6B" w:rsidTr="00F46E6B">
        <w:trPr>
          <w:trHeight w:val="19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37</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COLA BASTÃO 10GR NÃO TÓXICA.CX C/ 12UN</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 xml:space="preserve"> CX</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MAXI</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5,000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11,9800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59,90</w:t>
            </w: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40</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DESTACA TEXTO AMARELO E VERDE.CX C/12 UN</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C X</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MASTER</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6,000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15,5000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93,00</w:t>
            </w: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41</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PASTA SUSPENSA ACETINADA</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FRAMA</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180,000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2,2500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405,00</w:t>
            </w: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43</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GRAMPO PARA PASTA TIPO  TRILHO FABRICADO COM CHAPA DE AÇO REVESTIDA 80MM CX. C/50 UNIDADES</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C X</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BRW</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4,000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14,0000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56,00</w:t>
            </w:r>
          </w:p>
        </w:tc>
      </w:tr>
      <w:tr w:rsidR="00F46E6B" w:rsidRPr="00F46E6B" w:rsidTr="00F46E6B">
        <w:trPr>
          <w:trHeight w:val="19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47</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TONNER IMPRESSORA LASERJET M1132 MFP - PRETO ORIGINAL</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HP</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6,000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365,0000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2.190,00</w:t>
            </w:r>
          </w:p>
        </w:tc>
      </w:tr>
      <w:tr w:rsidR="00F46E6B" w:rsidRPr="00F46E6B" w:rsidTr="00F46E6B">
        <w:trPr>
          <w:trHeight w:val="19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50</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CARTUCHO IMPRESSORA HP PHOTOSMART C4480 - PRETO ORIGINAL 6ML</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HP</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6,000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103,0000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618,00</w:t>
            </w:r>
          </w:p>
        </w:tc>
      </w:tr>
      <w:tr w:rsidR="00F46E6B" w:rsidRPr="00F46E6B" w:rsidTr="00F46E6B">
        <w:trPr>
          <w:trHeight w:val="19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51</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CARTUCHO IMPRESSORA HP PHOTOSMART C4480 - COLORIDO ORIGINAL 6ML</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HP</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3,000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127,8000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383,40</w:t>
            </w:r>
          </w:p>
        </w:tc>
      </w:tr>
      <w:tr w:rsidR="00F46E6B" w:rsidRPr="00F46E6B" w:rsidTr="00F46E6B">
        <w:trPr>
          <w:trHeight w:val="19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52</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APONTADOR COM DEPÓSITO E LAMINA DE AÇO TEMPERADO. CX C/25 UN</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C X</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MASTER</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4,000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48,0000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192,00</w:t>
            </w:r>
          </w:p>
        </w:tc>
      </w:tr>
      <w:tr w:rsidR="00F46E6B" w:rsidRPr="00F46E6B" w:rsidTr="00F46E6B">
        <w:trPr>
          <w:trHeight w:val="19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56</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PASTA ARQUIVO REGISTRADOR A a Z USUAL 245X80MM</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FRAMA</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39,000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9,7000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378,30</w:t>
            </w: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65</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RECARGA TONER IMPRESSORA HP 285</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MASTER</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6,000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68,9000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413,40</w:t>
            </w: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66</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TONER HP LASER JET 3050</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SUPRI</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5,000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230,0000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1.150,00</w:t>
            </w: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67</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val="en-US" w:eastAsia="pt-BR"/>
              </w:rPr>
            </w:pPr>
            <w:r w:rsidRPr="00F46E6B">
              <w:rPr>
                <w:rFonts w:ascii="Arial" w:eastAsia="Times New Roman" w:hAnsi="Arial" w:cs="Arial"/>
                <w:color w:val="000000"/>
                <w:sz w:val="16"/>
                <w:szCs w:val="16"/>
                <w:lang w:val="en-US" w:eastAsia="pt-BR"/>
              </w:rPr>
              <w:t>TONER HP LASER JET CE 285A/85A</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val="en-US"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MASTER</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5,000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118,0000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590,00</w:t>
            </w: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68</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TONER HP LASER JET CE 285A/85A ORIGINAL</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HP</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5,000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369,0000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1.845,00</w:t>
            </w: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70</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val="en-US" w:eastAsia="pt-BR"/>
              </w:rPr>
            </w:pPr>
            <w:r w:rsidRPr="00F46E6B">
              <w:rPr>
                <w:rFonts w:ascii="Arial" w:eastAsia="Times New Roman" w:hAnsi="Arial" w:cs="Arial"/>
                <w:color w:val="000000"/>
                <w:sz w:val="16"/>
                <w:szCs w:val="16"/>
                <w:lang w:val="en-US" w:eastAsia="pt-BR"/>
              </w:rPr>
              <w:t>TONER SAMSUNG LASER SCX 4623F</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val="en-US"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SUPRI</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6,000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293,0000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1.758,00</w:t>
            </w: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73</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CARTUCHO HP 21 PRETO 6ML</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SUPRI</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32,000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59,9000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1.916,80</w:t>
            </w: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74</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CARTUCHO HP 22 COLOR 8ML</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SUPRI</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23,000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73,5000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1.690,50</w:t>
            </w: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80</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QUADRO BRANCO 1.20X090 CM'</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 xml:space="preserve"> 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SOUZA</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4,000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139,0000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556,00</w:t>
            </w: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88</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PASTA ABA ELASTICA CXL 350X240MM. CORES: PRETO, VERMELHO, LARANJA E AZUL ROYAL.</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ACP</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64,000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4,4500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284,80</w:t>
            </w:r>
          </w:p>
        </w:tc>
      </w:tr>
      <w:tr w:rsidR="00F46E6B" w:rsidRPr="00F46E6B" w:rsidTr="00F46E6B">
        <w:trPr>
          <w:trHeight w:val="19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99</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PASTAS LA4. CORES: VERDE,AZUL E TRANSPARENTE</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BRW</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44,000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1,3000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57,20</w:t>
            </w: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101</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CARTUCHO DE TONNER PRETO M20/4118</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SUPRI</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4,000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392,0000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1.568,00</w:t>
            </w:r>
          </w:p>
        </w:tc>
      </w:tr>
      <w:tr w:rsidR="00F46E6B" w:rsidRPr="00F46E6B" w:rsidTr="00F46E6B">
        <w:trPr>
          <w:trHeight w:val="28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3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0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2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8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90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320" w:type="dxa"/>
            <w:gridSpan w:val="6"/>
            <w:tcBorders>
              <w:top w:val="nil"/>
              <w:left w:val="nil"/>
              <w:bottom w:val="nil"/>
              <w:right w:val="nil"/>
            </w:tcBorders>
            <w:shd w:val="clear" w:color="000000" w:fill="FFFFFF"/>
            <w:hideMark/>
          </w:tcPr>
          <w:p w:rsidR="00F46E6B" w:rsidRPr="00F46E6B" w:rsidRDefault="00F46E6B" w:rsidP="00F46E6B">
            <w:pPr>
              <w:spacing w:after="0" w:line="240" w:lineRule="auto"/>
              <w:jc w:val="center"/>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Total</w:t>
            </w:r>
          </w:p>
        </w:tc>
        <w:tc>
          <w:tcPr>
            <w:tcW w:w="762" w:type="dxa"/>
            <w:gridSpan w:val="7"/>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20.401,70</w:t>
            </w:r>
          </w:p>
        </w:tc>
      </w:tr>
      <w:tr w:rsidR="00F46E6B" w:rsidRPr="00F46E6B" w:rsidTr="00F46E6B">
        <w:trPr>
          <w:trHeight w:val="28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3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0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2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8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90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8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20" w:type="dxa"/>
            <w:gridSpan w:val="43"/>
            <w:tcBorders>
              <w:top w:val="single" w:sz="4" w:space="0" w:color="auto"/>
              <w:left w:val="single" w:sz="4" w:space="0" w:color="auto"/>
              <w:bottom w:val="single" w:sz="4" w:space="0" w:color="auto"/>
              <w:right w:val="single" w:sz="4" w:space="0" w:color="auto"/>
            </w:tcBorders>
            <w:shd w:val="clear" w:color="000000" w:fill="C0C0C0"/>
            <w:hideMark/>
          </w:tcPr>
          <w:p w:rsidR="00F46E6B" w:rsidRPr="00F46E6B" w:rsidRDefault="00F46E6B" w:rsidP="00F46E6B">
            <w:pPr>
              <w:spacing w:after="0" w:line="240" w:lineRule="auto"/>
              <w:rPr>
                <w:rFonts w:ascii="Arial" w:eastAsia="Times New Roman" w:hAnsi="Arial" w:cs="Arial"/>
                <w:b/>
                <w:bCs/>
                <w:color w:val="000000"/>
                <w:sz w:val="20"/>
                <w:szCs w:val="20"/>
                <w:lang w:eastAsia="pt-BR"/>
              </w:rPr>
            </w:pPr>
            <w:r w:rsidRPr="00F46E6B">
              <w:rPr>
                <w:rFonts w:ascii="Arial" w:eastAsia="Times New Roman" w:hAnsi="Arial" w:cs="Arial"/>
                <w:b/>
                <w:bCs/>
                <w:color w:val="000000"/>
                <w:sz w:val="20"/>
                <w:szCs w:val="20"/>
                <w:lang w:eastAsia="pt-BR"/>
              </w:rPr>
              <w:t xml:space="preserve"> Fornecedor:  9040  -  MAXI MOVEIS E PAPELARIA LTDA ME</w:t>
            </w:r>
          </w:p>
        </w:tc>
      </w:tr>
      <w:tr w:rsidR="00F46E6B" w:rsidRPr="00F46E6B" w:rsidTr="00F46E6B">
        <w:trPr>
          <w:trHeight w:val="267"/>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 w:type="dxa"/>
            <w:gridSpan w:val="5"/>
            <w:tcBorders>
              <w:top w:val="single" w:sz="4" w:space="0" w:color="auto"/>
              <w:left w:val="single" w:sz="4" w:space="0" w:color="auto"/>
              <w:bottom w:val="single" w:sz="4" w:space="0" w:color="auto"/>
              <w:right w:val="single" w:sz="4" w:space="0" w:color="auto"/>
            </w:tcBorders>
            <w:shd w:val="clear" w:color="000000" w:fill="FFFFFF"/>
            <w:hideMark/>
          </w:tcPr>
          <w:p w:rsidR="00F46E6B" w:rsidRPr="00F46E6B" w:rsidRDefault="00F46E6B" w:rsidP="00F46E6B">
            <w:pPr>
              <w:spacing w:after="0" w:line="240" w:lineRule="auto"/>
              <w:jc w:val="center"/>
              <w:rPr>
                <w:rFonts w:ascii="Arial" w:eastAsia="Times New Roman" w:hAnsi="Arial" w:cs="Arial"/>
                <w:b/>
                <w:bCs/>
                <w:color w:val="000000"/>
                <w:sz w:val="16"/>
                <w:szCs w:val="16"/>
                <w:lang w:eastAsia="pt-BR"/>
              </w:rPr>
            </w:pPr>
            <w:r w:rsidRPr="00F46E6B">
              <w:rPr>
                <w:rFonts w:ascii="Arial" w:eastAsia="Times New Roman" w:hAnsi="Arial" w:cs="Arial"/>
                <w:b/>
                <w:bCs/>
                <w:color w:val="000000"/>
                <w:sz w:val="16"/>
                <w:szCs w:val="16"/>
                <w:lang w:eastAsia="pt-BR"/>
              </w:rPr>
              <w:t>Item</w:t>
            </w:r>
          </w:p>
        </w:tc>
        <w:tc>
          <w:tcPr>
            <w:tcW w:w="7400" w:type="dxa"/>
            <w:gridSpan w:val="8"/>
            <w:tcBorders>
              <w:top w:val="single" w:sz="4" w:space="0" w:color="auto"/>
              <w:left w:val="nil"/>
              <w:bottom w:val="single" w:sz="4" w:space="0" w:color="auto"/>
              <w:right w:val="single" w:sz="4" w:space="0" w:color="auto"/>
            </w:tcBorders>
            <w:shd w:val="clear" w:color="000000" w:fill="FFFFFF"/>
            <w:hideMark/>
          </w:tcPr>
          <w:p w:rsidR="00F46E6B" w:rsidRPr="00F46E6B" w:rsidRDefault="00F46E6B" w:rsidP="00F46E6B">
            <w:pPr>
              <w:spacing w:after="0" w:line="240" w:lineRule="auto"/>
              <w:jc w:val="center"/>
              <w:rPr>
                <w:rFonts w:ascii="Arial" w:eastAsia="Times New Roman" w:hAnsi="Arial" w:cs="Arial"/>
                <w:b/>
                <w:bCs/>
                <w:color w:val="000000"/>
                <w:sz w:val="16"/>
                <w:szCs w:val="16"/>
                <w:lang w:eastAsia="pt-BR"/>
              </w:rPr>
            </w:pPr>
            <w:r w:rsidRPr="00F46E6B">
              <w:rPr>
                <w:rFonts w:ascii="Arial" w:eastAsia="Times New Roman" w:hAnsi="Arial" w:cs="Arial"/>
                <w:b/>
                <w:bCs/>
                <w:color w:val="000000"/>
                <w:sz w:val="16"/>
                <w:szCs w:val="16"/>
                <w:lang w:eastAsia="pt-BR"/>
              </w:rPr>
              <w:t>Especificação</w:t>
            </w:r>
          </w:p>
        </w:tc>
        <w:tc>
          <w:tcPr>
            <w:tcW w:w="544" w:type="dxa"/>
            <w:gridSpan w:val="3"/>
            <w:tcBorders>
              <w:top w:val="single" w:sz="4" w:space="0" w:color="auto"/>
              <w:left w:val="nil"/>
              <w:bottom w:val="single" w:sz="4" w:space="0" w:color="auto"/>
              <w:right w:val="single" w:sz="4" w:space="0" w:color="auto"/>
            </w:tcBorders>
            <w:shd w:val="clear" w:color="000000" w:fill="FFFFFF"/>
            <w:hideMark/>
          </w:tcPr>
          <w:p w:rsidR="00F46E6B" w:rsidRPr="00F46E6B" w:rsidRDefault="00F46E6B" w:rsidP="00F46E6B">
            <w:pPr>
              <w:spacing w:after="0" w:line="240" w:lineRule="auto"/>
              <w:jc w:val="center"/>
              <w:rPr>
                <w:rFonts w:ascii="Arial" w:eastAsia="Times New Roman" w:hAnsi="Arial" w:cs="Arial"/>
                <w:b/>
                <w:bCs/>
                <w:color w:val="000000"/>
                <w:sz w:val="16"/>
                <w:szCs w:val="16"/>
                <w:lang w:eastAsia="pt-BR"/>
              </w:rPr>
            </w:pPr>
            <w:r w:rsidRPr="00F46E6B">
              <w:rPr>
                <w:rFonts w:ascii="Arial" w:eastAsia="Times New Roman" w:hAnsi="Arial" w:cs="Arial"/>
                <w:b/>
                <w:bCs/>
                <w:color w:val="000000"/>
                <w:sz w:val="16"/>
                <w:szCs w:val="16"/>
                <w:lang w:eastAsia="pt-BR"/>
              </w:rPr>
              <w:t>Unid</w:t>
            </w:r>
          </w:p>
        </w:tc>
        <w:tc>
          <w:tcPr>
            <w:tcW w:w="1155" w:type="dxa"/>
            <w:gridSpan w:val="8"/>
            <w:tcBorders>
              <w:top w:val="single" w:sz="4" w:space="0" w:color="auto"/>
              <w:left w:val="nil"/>
              <w:bottom w:val="single" w:sz="4" w:space="0" w:color="auto"/>
              <w:right w:val="single" w:sz="4" w:space="0" w:color="auto"/>
            </w:tcBorders>
            <w:shd w:val="clear" w:color="000000" w:fill="FFFFFF"/>
            <w:hideMark/>
          </w:tcPr>
          <w:p w:rsidR="00F46E6B" w:rsidRPr="00F46E6B" w:rsidRDefault="00F46E6B" w:rsidP="00F46E6B">
            <w:pPr>
              <w:spacing w:after="0" w:line="240" w:lineRule="auto"/>
              <w:jc w:val="center"/>
              <w:rPr>
                <w:rFonts w:ascii="Arial" w:eastAsia="Times New Roman" w:hAnsi="Arial" w:cs="Arial"/>
                <w:b/>
                <w:bCs/>
                <w:color w:val="000000"/>
                <w:sz w:val="16"/>
                <w:szCs w:val="16"/>
                <w:lang w:eastAsia="pt-BR"/>
              </w:rPr>
            </w:pPr>
            <w:r w:rsidRPr="00F46E6B">
              <w:rPr>
                <w:rFonts w:ascii="Arial" w:eastAsia="Times New Roman" w:hAnsi="Arial" w:cs="Arial"/>
                <w:b/>
                <w:bCs/>
                <w:color w:val="000000"/>
                <w:sz w:val="16"/>
                <w:szCs w:val="16"/>
                <w:lang w:eastAsia="pt-BR"/>
              </w:rPr>
              <w:t>Marca</w:t>
            </w:r>
          </w:p>
        </w:tc>
        <w:tc>
          <w:tcPr>
            <w:tcW w:w="1600" w:type="dxa"/>
            <w:gridSpan w:val="5"/>
            <w:tcBorders>
              <w:top w:val="single" w:sz="4" w:space="0" w:color="auto"/>
              <w:left w:val="nil"/>
              <w:bottom w:val="single" w:sz="4" w:space="0" w:color="auto"/>
              <w:right w:val="single" w:sz="4" w:space="0" w:color="auto"/>
            </w:tcBorders>
            <w:shd w:val="clear" w:color="000000" w:fill="FFFFFF"/>
            <w:hideMark/>
          </w:tcPr>
          <w:p w:rsidR="00F46E6B" w:rsidRPr="00F46E6B" w:rsidRDefault="00F46E6B" w:rsidP="00F46E6B">
            <w:pPr>
              <w:spacing w:after="0" w:line="240" w:lineRule="auto"/>
              <w:jc w:val="center"/>
              <w:rPr>
                <w:rFonts w:ascii="Arial" w:eastAsia="Times New Roman" w:hAnsi="Arial" w:cs="Arial"/>
                <w:b/>
                <w:bCs/>
                <w:color w:val="000000"/>
                <w:sz w:val="16"/>
                <w:szCs w:val="16"/>
                <w:lang w:eastAsia="pt-BR"/>
              </w:rPr>
            </w:pPr>
            <w:r w:rsidRPr="00F46E6B">
              <w:rPr>
                <w:rFonts w:ascii="Arial" w:eastAsia="Times New Roman" w:hAnsi="Arial" w:cs="Arial"/>
                <w:b/>
                <w:bCs/>
                <w:color w:val="000000"/>
                <w:sz w:val="16"/>
                <w:szCs w:val="16"/>
                <w:lang w:eastAsia="pt-BR"/>
              </w:rPr>
              <w:t>Quantidade</w:t>
            </w:r>
          </w:p>
        </w:tc>
        <w:tc>
          <w:tcPr>
            <w:tcW w:w="1840" w:type="dxa"/>
            <w:gridSpan w:val="7"/>
            <w:tcBorders>
              <w:top w:val="single" w:sz="4" w:space="0" w:color="auto"/>
              <w:left w:val="nil"/>
              <w:bottom w:val="single" w:sz="4" w:space="0" w:color="auto"/>
              <w:right w:val="single" w:sz="4" w:space="0" w:color="auto"/>
            </w:tcBorders>
            <w:shd w:val="clear" w:color="000000" w:fill="FFFFFF"/>
            <w:hideMark/>
          </w:tcPr>
          <w:p w:rsidR="00F46E6B" w:rsidRPr="00F46E6B" w:rsidRDefault="00F46E6B" w:rsidP="00F46E6B">
            <w:pPr>
              <w:spacing w:after="0" w:line="240" w:lineRule="auto"/>
              <w:jc w:val="center"/>
              <w:rPr>
                <w:rFonts w:ascii="Arial" w:eastAsia="Times New Roman" w:hAnsi="Arial" w:cs="Arial"/>
                <w:b/>
                <w:bCs/>
                <w:color w:val="000000"/>
                <w:sz w:val="16"/>
                <w:szCs w:val="16"/>
                <w:lang w:eastAsia="pt-BR"/>
              </w:rPr>
            </w:pPr>
            <w:r w:rsidRPr="00F46E6B">
              <w:rPr>
                <w:rFonts w:ascii="Arial" w:eastAsia="Times New Roman" w:hAnsi="Arial" w:cs="Arial"/>
                <w:b/>
                <w:bCs/>
                <w:color w:val="000000"/>
                <w:sz w:val="16"/>
                <w:szCs w:val="16"/>
                <w:lang w:eastAsia="pt-BR"/>
              </w:rPr>
              <w:t>Preço Unitário</w:t>
            </w:r>
          </w:p>
        </w:tc>
        <w:tc>
          <w:tcPr>
            <w:tcW w:w="762" w:type="dxa"/>
            <w:gridSpan w:val="7"/>
            <w:tcBorders>
              <w:top w:val="single" w:sz="4" w:space="0" w:color="auto"/>
              <w:left w:val="nil"/>
              <w:bottom w:val="single" w:sz="4" w:space="0" w:color="auto"/>
              <w:right w:val="single" w:sz="4" w:space="0" w:color="auto"/>
            </w:tcBorders>
            <w:shd w:val="clear" w:color="000000" w:fill="FFFFFF"/>
            <w:hideMark/>
          </w:tcPr>
          <w:p w:rsidR="00F46E6B" w:rsidRPr="00F46E6B" w:rsidRDefault="00F46E6B" w:rsidP="00F46E6B">
            <w:pPr>
              <w:spacing w:after="0" w:line="240" w:lineRule="auto"/>
              <w:jc w:val="center"/>
              <w:rPr>
                <w:rFonts w:ascii="Arial" w:eastAsia="Times New Roman" w:hAnsi="Arial" w:cs="Arial"/>
                <w:b/>
                <w:bCs/>
                <w:color w:val="000000"/>
                <w:sz w:val="16"/>
                <w:szCs w:val="16"/>
                <w:lang w:eastAsia="pt-BR"/>
              </w:rPr>
            </w:pPr>
            <w:r w:rsidRPr="00F46E6B">
              <w:rPr>
                <w:rFonts w:ascii="Arial" w:eastAsia="Times New Roman" w:hAnsi="Arial" w:cs="Arial"/>
                <w:b/>
                <w:bCs/>
                <w:color w:val="000000"/>
                <w:sz w:val="16"/>
                <w:szCs w:val="16"/>
                <w:lang w:eastAsia="pt-BR"/>
              </w:rPr>
              <w:t>Preço Total</w:t>
            </w: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4</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RÉGUA CRISTAL TRANSPARENTE 30CM BOA QUALIDADE. PCT 25 UN.</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 xml:space="preserve"> CX</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WALEU</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6,000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21,0000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126,00</w:t>
            </w:r>
          </w:p>
        </w:tc>
      </w:tr>
      <w:tr w:rsidR="00F46E6B" w:rsidRPr="00F46E6B" w:rsidTr="00F46E6B">
        <w:trPr>
          <w:trHeight w:val="19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5</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PAPEL FOTOGRÁFICO QUALIDADE DE FOTO A-4 120GRS SECAGEM RÁPIDA CX COM 50FLS</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 xml:space="preserve"> CX</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MASTER</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4,000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43,2000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172,80</w:t>
            </w:r>
          </w:p>
        </w:tc>
      </w:tr>
      <w:tr w:rsidR="00F46E6B" w:rsidRPr="00F46E6B" w:rsidTr="00F46E6B">
        <w:trPr>
          <w:trHeight w:val="19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9</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PASTA GRAMPO TRILHO PAPELÃO TAMANHO OFICIO</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FRAMA</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130,000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1,6000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208,00</w:t>
            </w: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16</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GRAMPO PARA GRAMPEADOR 26/6 C/5000UN COM CORTE A LASER GALVANIZADO E COM TRATAMENTO ANTI-FERRUGEM. VALIDADE INDETERMINADA.</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C X</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FRAMA</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8,000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4,7500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38,00</w:t>
            </w:r>
          </w:p>
        </w:tc>
      </w:tr>
      <w:tr w:rsidR="00F46E6B" w:rsidRPr="00F46E6B" w:rsidTr="00F46E6B">
        <w:trPr>
          <w:trHeight w:val="375"/>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18</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PINCEL PARA QUADRO BRANCO, COMPSOSIÇÃO MINIMA: RESINA TERMOPLASTIC, PIGMENTOS SOLVENTES ADITIVOS RESINAIS, PONTA ACRILICA,  CX C/12 UM PAVIO DE POLIESTER.</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C X</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MASTER</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16,000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60,0000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960,00</w:t>
            </w:r>
          </w:p>
        </w:tc>
      </w:tr>
      <w:tr w:rsidR="00F46E6B" w:rsidRPr="00F46E6B" w:rsidTr="00F46E6B">
        <w:trPr>
          <w:trHeight w:val="567"/>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22</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 xml:space="preserve">ROLO DE BARBANTE EM ALGODÃO CRU 6 COM APROX 614MT </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FIAL</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4,000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31,8000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127,20</w:t>
            </w:r>
          </w:p>
        </w:tc>
      </w:tr>
      <w:tr w:rsidR="00F46E6B" w:rsidRPr="00F46E6B" w:rsidTr="00F46E6B">
        <w:trPr>
          <w:trHeight w:val="19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23</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CANETA ESFEROGRAFICA CAIXA C /50 UNIDADES COR AZUL COMPOSIÇÃO MINIMA: RESINA TERMOPLASTIC, TINTA A BASE CORANTES, ORGANICOS E SOLVENTES, PONTA DE LATÃO E ESFERA DE TUNGSTENIO.</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C X</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TIP</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6,000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40,0000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240,00</w:t>
            </w:r>
          </w:p>
        </w:tc>
      </w:tr>
      <w:tr w:rsidR="00F46E6B" w:rsidRPr="00F46E6B" w:rsidTr="00F46E6B">
        <w:trPr>
          <w:trHeight w:val="567"/>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25</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PEN DRIVE DE 8GB</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SANDISK</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17,000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29,0000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493,00</w:t>
            </w: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28</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CARTOLINA ESCOLAR 50X60 NA COR BRANCA</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 xml:space="preserve"> 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ALOFORM</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200,000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0,6000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120,00</w:t>
            </w: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30</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PAPEL OFÍCIO A-4 75GRS BRANCO ALCALINO RESMA COM 500FLS FABRICAÇÃO NACIONAL</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REALPAPER</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148,000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18,9000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2.797,20</w:t>
            </w:r>
          </w:p>
        </w:tc>
      </w:tr>
      <w:tr w:rsidR="00F46E6B" w:rsidRPr="00F46E6B" w:rsidTr="00F46E6B">
        <w:trPr>
          <w:trHeight w:val="19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34</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CARTUCHO IMPRESSORA DESKJET 3050 MODELO HP 122 COLORIDO 2 ML ORIGINAL</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HP</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65,000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51,5000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3.347,50</w:t>
            </w:r>
          </w:p>
        </w:tc>
      </w:tr>
      <w:tr w:rsidR="00F46E6B" w:rsidRPr="00F46E6B" w:rsidTr="00F46E6B">
        <w:trPr>
          <w:trHeight w:val="19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35</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CARTUCHO IMPRESSORA DESKJET 2546 MODELO HP 662 COLORIDO 2 ML ORIGINAL</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HP</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40,000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44,3000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1.772,00</w:t>
            </w:r>
          </w:p>
        </w:tc>
      </w:tr>
      <w:tr w:rsidR="00F46E6B" w:rsidRPr="00F46E6B" w:rsidTr="00F46E6B">
        <w:trPr>
          <w:trHeight w:val="19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42</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COLCHETE 80MM C/72 UNIDADES</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C X</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BACHI</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7,000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10,9000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76,30</w:t>
            </w: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44</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CARTUCHO ORIGINAL TONNER COPIADORA XEROX WOKCENTRE 3550</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XEROX</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4,000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775,0000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3.100,00</w:t>
            </w:r>
          </w:p>
        </w:tc>
      </w:tr>
      <w:tr w:rsidR="00F46E6B" w:rsidRPr="00F46E6B" w:rsidTr="00F46E6B">
        <w:trPr>
          <w:trHeight w:val="19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45</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CARTUCHO IMPRESSORA JATO DE TINTA COLORIDO HP DESKJET 1000 ORIGINAL 2ML</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HP</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12,000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124,3000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1.491,60</w:t>
            </w:r>
          </w:p>
        </w:tc>
      </w:tr>
      <w:tr w:rsidR="00F46E6B" w:rsidRPr="00F46E6B" w:rsidTr="00F46E6B">
        <w:trPr>
          <w:trHeight w:val="19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53</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ENVELOPE OFICIO BRANCO PEQUENO COM ABERTURA TIPO CARTEIRA 114X229MM</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IPACOL</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375,000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0,2000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75,00</w:t>
            </w:r>
          </w:p>
        </w:tc>
      </w:tr>
      <w:tr w:rsidR="00F46E6B" w:rsidRPr="00F46E6B" w:rsidTr="00F46E6B">
        <w:trPr>
          <w:trHeight w:val="19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59</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FITA CORRETIVA DE LONGA DURAÇÃO COM MEDIDOR DE QUANTIDADE, POSSUI CORRETIVO 5MM/10M</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MASTER</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43,000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6,7500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290,25</w:t>
            </w:r>
          </w:p>
        </w:tc>
      </w:tr>
      <w:tr w:rsidR="00F46E6B" w:rsidRPr="00F46E6B" w:rsidTr="00F46E6B">
        <w:trPr>
          <w:trHeight w:val="19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62</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CARTUCHO IMPRESSORA HP 662 KL COLORIDO ORIGINAL 6 ML</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HP</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21,000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141,5000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2.971,50</w:t>
            </w:r>
          </w:p>
        </w:tc>
      </w:tr>
      <w:tr w:rsidR="00F46E6B" w:rsidRPr="00F46E6B" w:rsidTr="00F46E6B">
        <w:trPr>
          <w:trHeight w:val="19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64</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BLOCO COPIA DE CHEQUE BRANCA C/100 FLS 190/160 MM</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SD</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100,000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4,2000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420,00</w:t>
            </w: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69</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TONER SAMSUNG LASER SCX 5530</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SUPRI</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8,000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239,0000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1.912,00</w:t>
            </w: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71</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CARTUCHO HP 74 PRETO 6 ML</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SUPRI</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12,000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97,0000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1.164,00</w:t>
            </w: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81</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 xml:space="preserve">BOLA DE ISOPOR. TAMANHO 200MM </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PLACTERM</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4,000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5,0000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20,00</w:t>
            </w: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82</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BOLA DE ISOPOR TAMANHO 150MM</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PLACYERM</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4,000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4,0000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16,00</w:t>
            </w: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83</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BOLA DE ISOPOR TAMANHO 250MM</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PLACTERM</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4,000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7,0000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28,00</w:t>
            </w: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94</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PAPEL SEDA 48X90CM. CORES: BRANCO, AZUL ROYAL E VERMELHO</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VMP</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50,000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0,7000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35,00</w:t>
            </w:r>
          </w:p>
        </w:tc>
      </w:tr>
      <w:tr w:rsidR="00F46E6B" w:rsidRPr="00F46E6B" w:rsidTr="00F46E6B">
        <w:trPr>
          <w:trHeight w:val="19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97</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CAPA PARA ENCADERNAÇÃOA4. CORES: TRANSPARENTE, PRETO,VERMELHO E AZUL. PACOTES C/100 UN</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PCT</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OFFICE</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3,000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53,9000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161,70</w:t>
            </w:r>
          </w:p>
        </w:tc>
      </w:tr>
      <w:tr w:rsidR="00F46E6B" w:rsidRPr="00F46E6B" w:rsidTr="00F46E6B">
        <w:trPr>
          <w:trHeight w:val="19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7"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103</w:t>
            </w: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CARTUCHO HP DESKEJET INK ADVANTAGE 3636/664 COLORIDO</w:t>
            </w: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73" w:type="dxa"/>
            <w:gridSpan w:val="2"/>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UN</w:t>
            </w: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5" w:type="dxa"/>
            <w:gridSpan w:val="7"/>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MASTER</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500" w:type="dxa"/>
            <w:gridSpan w:val="4"/>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20,000</w:t>
            </w: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80" w:type="dxa"/>
            <w:gridSpan w:val="6"/>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85,0000</w:t>
            </w:r>
          </w:p>
        </w:tc>
        <w:tc>
          <w:tcPr>
            <w:tcW w:w="922" w:type="dxa"/>
            <w:gridSpan w:val="8"/>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1.700,00</w:t>
            </w:r>
          </w:p>
        </w:tc>
      </w:tr>
      <w:tr w:rsidR="00F46E6B" w:rsidRPr="00F46E6B" w:rsidTr="00F46E6B">
        <w:trPr>
          <w:trHeight w:val="19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7196" w:type="dxa"/>
            <w:gridSpan w:val="7"/>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color w:val="000000"/>
                <w:sz w:val="16"/>
                <w:szCs w:val="16"/>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3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0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2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8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90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320" w:type="dxa"/>
            <w:gridSpan w:val="6"/>
            <w:tcBorders>
              <w:top w:val="nil"/>
              <w:left w:val="nil"/>
              <w:bottom w:val="nil"/>
              <w:right w:val="nil"/>
            </w:tcBorders>
            <w:shd w:val="clear" w:color="000000" w:fill="FFFFFF"/>
            <w:hideMark/>
          </w:tcPr>
          <w:p w:rsidR="00F46E6B" w:rsidRPr="00F46E6B" w:rsidRDefault="00F46E6B" w:rsidP="00F46E6B">
            <w:pPr>
              <w:spacing w:after="0" w:line="240" w:lineRule="auto"/>
              <w:jc w:val="center"/>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Total</w:t>
            </w:r>
          </w:p>
        </w:tc>
        <w:tc>
          <w:tcPr>
            <w:tcW w:w="762" w:type="dxa"/>
            <w:gridSpan w:val="7"/>
            <w:tcBorders>
              <w:top w:val="nil"/>
              <w:left w:val="nil"/>
              <w:bottom w:val="nil"/>
              <w:right w:val="nil"/>
            </w:tcBorders>
            <w:shd w:val="clear" w:color="000000" w:fill="FFFFFF"/>
            <w:noWrap/>
            <w:hideMark/>
          </w:tcPr>
          <w:p w:rsidR="00F46E6B" w:rsidRPr="00F46E6B" w:rsidRDefault="00F46E6B" w:rsidP="00F46E6B">
            <w:pPr>
              <w:spacing w:after="0" w:line="240" w:lineRule="auto"/>
              <w:jc w:val="right"/>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23.863,05</w:t>
            </w:r>
          </w:p>
        </w:tc>
      </w:tr>
      <w:tr w:rsidR="00F46E6B" w:rsidRPr="00F46E6B" w:rsidTr="00F46E6B">
        <w:trPr>
          <w:trHeight w:val="1425"/>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3823" w:type="dxa"/>
            <w:gridSpan w:val="40"/>
            <w:tcBorders>
              <w:top w:val="nil"/>
              <w:left w:val="nil"/>
              <w:bottom w:val="nil"/>
              <w:right w:val="nil"/>
            </w:tcBorders>
            <w:shd w:val="clear" w:color="000000" w:fill="FFFFFF"/>
            <w:hideMark/>
          </w:tcPr>
          <w:p w:rsidR="00F46E6B" w:rsidRPr="00F46E6B" w:rsidRDefault="00F46E6B" w:rsidP="00F46E6B">
            <w:pPr>
              <w:spacing w:after="0" w:line="240" w:lineRule="auto"/>
              <w:jc w:val="both"/>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1.2. Os quantitativos são mera expectativa de contratação. O Município de Lacerdópolis e o Fundo Municipal de Saúde de Lacerdópolis reservam-se o direito de contratar apenas as quantidades necessárias para suprir as necessidades das Secretarias. Após o término da vigência da Ata os saldos restantes serão desconsiderados, sem que caiba ao Fornecedor, qualquer direito de indenização ou reclamação.</w:t>
            </w:r>
            <w:r w:rsidRPr="00F46E6B">
              <w:rPr>
                <w:rFonts w:ascii="Arial" w:eastAsia="Times New Roman" w:hAnsi="Arial" w:cs="Arial"/>
                <w:color w:val="000000"/>
                <w:sz w:val="16"/>
                <w:szCs w:val="16"/>
                <w:lang w:eastAsia="pt-BR"/>
              </w:rPr>
              <w:br/>
            </w:r>
            <w:r w:rsidRPr="00F46E6B">
              <w:rPr>
                <w:rFonts w:ascii="Arial" w:eastAsia="Times New Roman" w:hAnsi="Arial" w:cs="Arial"/>
                <w:color w:val="000000"/>
                <w:sz w:val="16"/>
                <w:szCs w:val="16"/>
                <w:lang w:eastAsia="pt-BR"/>
              </w:rPr>
              <w:br/>
              <w:t xml:space="preserve">1.3. Integram a presente Ata de Registro de Preços o Edital de Pregão Presencial nº 6/2017, Processo Licitatório nº 6/2017 e a proposta apresentada pelo Fornecedor acima discriminado, bem como a planilha de lances ofertados pelo Fornecedor vencedor dos itens acima, conforme NORMAS ESTABELECIDAS NO RESPECTIVO EDITAL DE PREGÃO PRESENCIAL E SEUS ANEXOS. </w:t>
            </w: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37"/>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3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0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2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8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90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9122" w:type="dxa"/>
            <w:gridSpan w:val="19"/>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b/>
                <w:bCs/>
                <w:color w:val="000000"/>
                <w:sz w:val="20"/>
                <w:szCs w:val="20"/>
                <w:lang w:eastAsia="pt-BR"/>
              </w:rPr>
            </w:pPr>
            <w:r w:rsidRPr="00F46E6B">
              <w:rPr>
                <w:rFonts w:ascii="Arial" w:eastAsia="Times New Roman" w:hAnsi="Arial" w:cs="Arial"/>
                <w:b/>
                <w:bCs/>
                <w:color w:val="000000"/>
                <w:sz w:val="20"/>
                <w:szCs w:val="20"/>
                <w:lang w:eastAsia="pt-BR"/>
              </w:rPr>
              <w:t>2 . DA VALIDADE DO REGISTRO DE PREÇOS E DO REAJUSTE</w:t>
            </w: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1227"/>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20" w:type="dxa"/>
            <w:gridSpan w:val="43"/>
            <w:tcBorders>
              <w:top w:val="nil"/>
              <w:left w:val="nil"/>
              <w:bottom w:val="nil"/>
              <w:right w:val="nil"/>
            </w:tcBorders>
            <w:shd w:val="clear" w:color="000000" w:fill="FFFFFF"/>
            <w:hideMark/>
          </w:tcPr>
          <w:p w:rsidR="00F46E6B" w:rsidRPr="00F46E6B" w:rsidRDefault="00F46E6B" w:rsidP="00F46E6B">
            <w:pPr>
              <w:spacing w:after="24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 xml:space="preserve">2.1. O registro de preços formalizado na presente Ata terá validade pelo período de 12 meses, contados a partir da data de assinatura da presente Ata de registro de preços. </w:t>
            </w:r>
            <w:r w:rsidRPr="00F46E6B">
              <w:rPr>
                <w:rFonts w:ascii="Arial" w:eastAsia="Times New Roman" w:hAnsi="Arial" w:cs="Arial"/>
                <w:color w:val="000000"/>
                <w:sz w:val="16"/>
                <w:szCs w:val="16"/>
                <w:lang w:eastAsia="pt-BR"/>
              </w:rPr>
              <w:br/>
            </w:r>
            <w:r w:rsidRPr="00F46E6B">
              <w:rPr>
                <w:rFonts w:ascii="Arial" w:eastAsia="Times New Roman" w:hAnsi="Arial" w:cs="Arial"/>
                <w:color w:val="000000"/>
                <w:sz w:val="16"/>
                <w:szCs w:val="16"/>
                <w:lang w:eastAsia="pt-BR"/>
              </w:rPr>
              <w:br/>
              <w:t>2.2. Não haverá reajuste, nem atualização de valores, exceto na ocorrência de fato que justifique a aplicação da alínea "d" do inciso II do art. 65 da Lei 8.666, de 21 de Junho de 1993, atualizada.</w:t>
            </w:r>
          </w:p>
        </w:tc>
      </w:tr>
      <w:tr w:rsidR="00F46E6B" w:rsidRPr="00F46E6B" w:rsidTr="00F46E6B">
        <w:trPr>
          <w:trHeight w:val="390"/>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3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0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2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8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90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469"/>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38" w:type="dxa"/>
            <w:gridSpan w:val="26"/>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b/>
                <w:bCs/>
                <w:color w:val="000000"/>
                <w:sz w:val="20"/>
                <w:szCs w:val="20"/>
                <w:lang w:eastAsia="pt-BR"/>
              </w:rPr>
            </w:pPr>
            <w:r w:rsidRPr="00F46E6B">
              <w:rPr>
                <w:rFonts w:ascii="Arial" w:eastAsia="Times New Roman" w:hAnsi="Arial" w:cs="Arial"/>
                <w:b/>
                <w:bCs/>
                <w:color w:val="000000"/>
                <w:sz w:val="20"/>
                <w:szCs w:val="20"/>
                <w:lang w:eastAsia="pt-BR"/>
              </w:rPr>
              <w:t>3. DO GERENCIAMENTO DA ATA DE REGISTRO DE PREÇOS</w:t>
            </w: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6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38" w:type="dxa"/>
            <w:gridSpan w:val="26"/>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b/>
                <w:bCs/>
                <w:color w:val="000000"/>
                <w:sz w:val="20"/>
                <w:szCs w:val="20"/>
                <w:lang w:eastAsia="pt-BR"/>
              </w:rPr>
            </w:pPr>
          </w:p>
        </w:tc>
        <w:tc>
          <w:tcPr>
            <w:tcW w:w="3657" w:type="dxa"/>
            <w:gridSpan w:val="16"/>
            <w:tcBorders>
              <w:top w:val="nil"/>
              <w:left w:val="nil"/>
              <w:bottom w:val="nil"/>
              <w:right w:val="nil"/>
            </w:tcBorders>
            <w:shd w:val="clear" w:color="000000" w:fill="FFFFFF"/>
            <w:hideMark/>
          </w:tcPr>
          <w:p w:rsidR="00F46E6B" w:rsidRPr="00F46E6B" w:rsidRDefault="00F46E6B" w:rsidP="00F46E6B">
            <w:pPr>
              <w:spacing w:after="0" w:line="240" w:lineRule="auto"/>
              <w:jc w:val="both"/>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3.1. O gerenciamento da presente Ata caberá ao Secretário Solicitante ou pessoa designada, conforme conste no respectivo Termo de Referência, anexo ao processo.</w:t>
            </w:r>
            <w:r w:rsidRPr="00F46E6B">
              <w:rPr>
                <w:rFonts w:ascii="Arial" w:eastAsia="Times New Roman" w:hAnsi="Arial" w:cs="Arial"/>
                <w:color w:val="000000"/>
                <w:sz w:val="16"/>
                <w:szCs w:val="16"/>
                <w:lang w:eastAsia="pt-BR"/>
              </w:rPr>
              <w:br/>
            </w:r>
            <w:r w:rsidRPr="00F46E6B">
              <w:rPr>
                <w:rFonts w:ascii="Arial" w:eastAsia="Times New Roman" w:hAnsi="Arial" w:cs="Arial"/>
                <w:color w:val="000000"/>
                <w:sz w:val="16"/>
                <w:szCs w:val="16"/>
                <w:lang w:eastAsia="pt-BR"/>
              </w:rPr>
              <w:br/>
              <w:t>3.2. O gerenciador da presente Ata acompanhará a evolução dos preços de mercado, com a finalidade de verificar sua compatibilidade com os preços ora registrados, sendo que serão considerados compatíveis com os de mercado, os preços registrados que forem iguais ou inferiores a média daqueles apurados pelo Município de Lacerdópolis/Fundo Municipal de Saúde de Lacerdópolis.</w:t>
            </w:r>
            <w:r w:rsidRPr="00F46E6B">
              <w:rPr>
                <w:rFonts w:ascii="Arial" w:eastAsia="Times New Roman" w:hAnsi="Arial" w:cs="Arial"/>
                <w:color w:val="000000"/>
                <w:sz w:val="16"/>
                <w:szCs w:val="16"/>
                <w:lang w:eastAsia="pt-BR"/>
              </w:rPr>
              <w:br/>
            </w:r>
            <w:r w:rsidRPr="00F46E6B">
              <w:rPr>
                <w:rFonts w:ascii="Arial" w:eastAsia="Times New Roman" w:hAnsi="Arial" w:cs="Arial"/>
                <w:color w:val="000000"/>
                <w:sz w:val="16"/>
                <w:szCs w:val="16"/>
                <w:lang w:eastAsia="pt-BR"/>
              </w:rPr>
              <w:br/>
              <w:t>3.3. Não será aceito valores superior à média dos preços conforme valores do Anexo I.</w:t>
            </w:r>
            <w:r w:rsidRPr="00F46E6B">
              <w:rPr>
                <w:rFonts w:ascii="Arial" w:eastAsia="Times New Roman" w:hAnsi="Arial" w:cs="Arial"/>
                <w:color w:val="000000"/>
                <w:sz w:val="16"/>
                <w:szCs w:val="16"/>
                <w:lang w:eastAsia="pt-BR"/>
              </w:rPr>
              <w:br/>
            </w:r>
            <w:r w:rsidRPr="00F46E6B">
              <w:rPr>
                <w:rFonts w:ascii="Arial" w:eastAsia="Times New Roman" w:hAnsi="Arial" w:cs="Arial"/>
                <w:color w:val="000000"/>
                <w:sz w:val="16"/>
                <w:szCs w:val="16"/>
                <w:lang w:eastAsia="pt-BR"/>
              </w:rPr>
              <w:br/>
              <w:t>3.4. Caso seja constatado, ao longo da vigência da ata, que o preço registrado, se torne muito inferior à média dos preços de mercado, e o Fornecedor, mediante requerimento devidamente comprovado, não puder cumprir o compromisso, será liberado do compromisso assumido, e o gerenciador da Ata poderá convocar os demais licitantes, visando igual oportunidade de negociação.</w:t>
            </w: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499"/>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3895" w:type="dxa"/>
            <w:gridSpan w:val="42"/>
            <w:tcBorders>
              <w:top w:val="nil"/>
              <w:left w:val="nil"/>
              <w:bottom w:val="nil"/>
              <w:right w:val="nil"/>
            </w:tcBorders>
            <w:shd w:val="clear" w:color="000000" w:fill="FFFFFF"/>
            <w:hideMark/>
          </w:tcPr>
          <w:p w:rsidR="00F46E6B" w:rsidRPr="00F46E6B" w:rsidRDefault="00F46E6B" w:rsidP="00F46E6B">
            <w:pPr>
              <w:spacing w:after="0" w:line="240" w:lineRule="auto"/>
              <w:jc w:val="both"/>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3.5. Em hipótese de não haver êxito nas negociações de que tratam os subitens anteriores, o gerenciador procederá ao cancelamento do registro.</w:t>
            </w: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390"/>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3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0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2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8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90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469"/>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38" w:type="dxa"/>
            <w:gridSpan w:val="26"/>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b/>
                <w:bCs/>
                <w:color w:val="000000"/>
                <w:sz w:val="20"/>
                <w:szCs w:val="20"/>
                <w:lang w:eastAsia="pt-BR"/>
              </w:rPr>
            </w:pPr>
            <w:r w:rsidRPr="00F46E6B">
              <w:rPr>
                <w:rFonts w:ascii="Arial" w:eastAsia="Times New Roman" w:hAnsi="Arial" w:cs="Arial"/>
                <w:b/>
                <w:bCs/>
                <w:color w:val="000000"/>
                <w:sz w:val="20"/>
                <w:szCs w:val="20"/>
                <w:lang w:eastAsia="pt-BR"/>
              </w:rPr>
              <w:t>4. DAS CONDIÇÕES DE PARTICIPAÇÃO</w:t>
            </w: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375"/>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38" w:type="dxa"/>
            <w:gridSpan w:val="26"/>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b/>
                <w:bCs/>
                <w:color w:val="000000"/>
                <w:sz w:val="20"/>
                <w:szCs w:val="20"/>
                <w:lang w:eastAsia="pt-BR"/>
              </w:rPr>
            </w:pPr>
          </w:p>
        </w:tc>
        <w:tc>
          <w:tcPr>
            <w:tcW w:w="3657" w:type="dxa"/>
            <w:gridSpan w:val="16"/>
            <w:tcBorders>
              <w:top w:val="nil"/>
              <w:left w:val="nil"/>
              <w:bottom w:val="nil"/>
              <w:right w:val="nil"/>
            </w:tcBorders>
            <w:shd w:val="clear" w:color="000000" w:fill="FFFFFF"/>
            <w:hideMark/>
          </w:tcPr>
          <w:p w:rsidR="00F46E6B" w:rsidRPr="00F46E6B" w:rsidRDefault="00F46E6B" w:rsidP="00F46E6B">
            <w:pPr>
              <w:spacing w:after="0" w:line="240" w:lineRule="auto"/>
              <w:jc w:val="both"/>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 xml:space="preserve">4.1. A presente Ata poderá ser utilizada por qualquer órgão ou entidade da Administração Pública, que não tenha participado do certame licitatório, mediante prévia consulta ao Município de Lacerdópolis, observadas as exigências contidas no art. 22º, do Decreto Federal nº. </w:t>
            </w:r>
            <w:r w:rsidRPr="00F46E6B">
              <w:rPr>
                <w:rFonts w:ascii="Arial" w:eastAsia="Times New Roman" w:hAnsi="Arial" w:cs="Arial"/>
                <w:color w:val="000000"/>
                <w:sz w:val="16"/>
                <w:szCs w:val="16"/>
                <w:lang w:eastAsia="pt-BR"/>
              </w:rPr>
              <w:lastRenderedPageBreak/>
              <w:t>7.892/2013.</w:t>
            </w: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390"/>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3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0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2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8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90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469"/>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38" w:type="dxa"/>
            <w:gridSpan w:val="26"/>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b/>
                <w:bCs/>
                <w:color w:val="000000"/>
                <w:sz w:val="20"/>
                <w:szCs w:val="20"/>
                <w:lang w:eastAsia="pt-BR"/>
              </w:rPr>
            </w:pPr>
            <w:r w:rsidRPr="00F46E6B">
              <w:rPr>
                <w:rFonts w:ascii="Arial" w:eastAsia="Times New Roman" w:hAnsi="Arial" w:cs="Arial"/>
                <w:b/>
                <w:bCs/>
                <w:color w:val="000000"/>
                <w:sz w:val="20"/>
                <w:szCs w:val="20"/>
                <w:lang w:eastAsia="pt-BR"/>
              </w:rPr>
              <w:t>5. DOS PREÇOS REGISTRADOS</w:t>
            </w: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375"/>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38" w:type="dxa"/>
            <w:gridSpan w:val="26"/>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b/>
                <w:bCs/>
                <w:color w:val="000000"/>
                <w:sz w:val="20"/>
                <w:szCs w:val="20"/>
                <w:lang w:eastAsia="pt-BR"/>
              </w:rPr>
            </w:pPr>
          </w:p>
        </w:tc>
        <w:tc>
          <w:tcPr>
            <w:tcW w:w="3657" w:type="dxa"/>
            <w:gridSpan w:val="16"/>
            <w:tcBorders>
              <w:top w:val="nil"/>
              <w:left w:val="nil"/>
              <w:bottom w:val="nil"/>
              <w:right w:val="nil"/>
            </w:tcBorders>
            <w:shd w:val="clear" w:color="000000" w:fill="FFFFFF"/>
            <w:hideMark/>
          </w:tcPr>
          <w:p w:rsidR="00F46E6B" w:rsidRPr="00F46E6B" w:rsidRDefault="00F46E6B" w:rsidP="00F46E6B">
            <w:pPr>
              <w:spacing w:after="0" w:line="240" w:lineRule="auto"/>
              <w:jc w:val="both"/>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5.1. Os preços, as empresas, as quantidades e as especificações do produto registrados na presente Ata encontram-se indicados no Anexo I, observando-se a ordem de classificação obtida no certame licitatório.</w:t>
            </w: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390"/>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3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0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2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8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90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469"/>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38" w:type="dxa"/>
            <w:gridSpan w:val="26"/>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b/>
                <w:bCs/>
                <w:color w:val="000000"/>
                <w:sz w:val="20"/>
                <w:szCs w:val="20"/>
                <w:lang w:eastAsia="pt-BR"/>
              </w:rPr>
            </w:pPr>
            <w:r w:rsidRPr="00F46E6B">
              <w:rPr>
                <w:rFonts w:ascii="Arial" w:eastAsia="Times New Roman" w:hAnsi="Arial" w:cs="Arial"/>
                <w:b/>
                <w:bCs/>
                <w:color w:val="000000"/>
                <w:sz w:val="20"/>
                <w:szCs w:val="20"/>
                <w:lang w:eastAsia="pt-BR"/>
              </w:rPr>
              <w:t>6. DO CONTRATO</w:t>
            </w: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1504"/>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38" w:type="dxa"/>
            <w:gridSpan w:val="26"/>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b/>
                <w:bCs/>
                <w:color w:val="000000"/>
                <w:sz w:val="20"/>
                <w:szCs w:val="20"/>
                <w:lang w:eastAsia="pt-BR"/>
              </w:rPr>
            </w:pPr>
          </w:p>
        </w:tc>
        <w:tc>
          <w:tcPr>
            <w:tcW w:w="3657" w:type="dxa"/>
            <w:gridSpan w:val="16"/>
            <w:tcBorders>
              <w:top w:val="nil"/>
              <w:left w:val="nil"/>
              <w:bottom w:val="nil"/>
              <w:right w:val="nil"/>
            </w:tcBorders>
            <w:shd w:val="clear" w:color="000000" w:fill="FFFFFF"/>
            <w:hideMark/>
          </w:tcPr>
          <w:p w:rsidR="00F46E6B" w:rsidRPr="00F46E6B" w:rsidRDefault="00F46E6B" w:rsidP="00F46E6B">
            <w:pPr>
              <w:spacing w:after="0" w:line="240" w:lineRule="auto"/>
              <w:jc w:val="both"/>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6.1. Durante o prazo de validade da presente Ata as empresas mencionadas no item 5, a critério do Município de Lacerdópolis e do Fundo Municipal de Saúde de Lacerdópolis, serão convocadas para retirar a respectiva Nota de Empenho/Autorização de Fornecimento ou formalização de Contrato, estando as obrigações assumidas vinculadas a esta Ata, devendo fazê-lo no prazo de até 02 (dois) dias úteis, a contar da data do recebimento da convocação.</w:t>
            </w:r>
            <w:r w:rsidRPr="00F46E6B">
              <w:rPr>
                <w:rFonts w:ascii="Arial" w:eastAsia="Times New Roman" w:hAnsi="Arial" w:cs="Arial"/>
                <w:color w:val="000000"/>
                <w:sz w:val="16"/>
                <w:szCs w:val="16"/>
                <w:lang w:eastAsia="pt-BR"/>
              </w:rPr>
              <w:br/>
            </w:r>
            <w:r w:rsidRPr="00F46E6B">
              <w:rPr>
                <w:rFonts w:ascii="Arial" w:eastAsia="Times New Roman" w:hAnsi="Arial" w:cs="Arial"/>
                <w:color w:val="000000"/>
                <w:sz w:val="16"/>
                <w:szCs w:val="16"/>
                <w:lang w:eastAsia="pt-BR"/>
              </w:rPr>
              <w:br/>
              <w:t>6.2. Se a Empresa recusar-se a retirar a Nota de Empenho ou formalizar o Contrato sem justificativa por escrito e aceita pelo ordenador da despesa, aplicar-se-á o disposto no art. 4º, inciso XXIII, da Lei nº. 10.520, de 17/07/2002, caracterizando o descumprimento total da obrigação assumida, e sujeitando-se às penalidades legalmente estabelecidas.</w:t>
            </w: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390"/>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3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0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2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8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90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469"/>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38" w:type="dxa"/>
            <w:gridSpan w:val="26"/>
            <w:vMerge w:val="restart"/>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b/>
                <w:bCs/>
                <w:color w:val="000000"/>
                <w:sz w:val="20"/>
                <w:szCs w:val="20"/>
                <w:lang w:eastAsia="pt-BR"/>
              </w:rPr>
            </w:pPr>
            <w:r w:rsidRPr="00F46E6B">
              <w:rPr>
                <w:rFonts w:ascii="Arial" w:eastAsia="Times New Roman" w:hAnsi="Arial" w:cs="Arial"/>
                <w:b/>
                <w:bCs/>
                <w:color w:val="000000"/>
                <w:sz w:val="20"/>
                <w:szCs w:val="20"/>
                <w:lang w:eastAsia="pt-BR"/>
              </w:rPr>
              <w:t>7 - DA DESPESA</w:t>
            </w: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375"/>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38" w:type="dxa"/>
            <w:gridSpan w:val="26"/>
            <w:vMerge/>
            <w:tcBorders>
              <w:top w:val="nil"/>
              <w:left w:val="nil"/>
              <w:bottom w:val="nil"/>
              <w:right w:val="nil"/>
            </w:tcBorders>
            <w:vAlign w:val="center"/>
            <w:hideMark/>
          </w:tcPr>
          <w:p w:rsidR="00F46E6B" w:rsidRPr="00F46E6B" w:rsidRDefault="00F46E6B" w:rsidP="00F46E6B">
            <w:pPr>
              <w:spacing w:after="0" w:line="240" w:lineRule="auto"/>
              <w:rPr>
                <w:rFonts w:ascii="Arial" w:eastAsia="Times New Roman" w:hAnsi="Arial" w:cs="Arial"/>
                <w:b/>
                <w:bCs/>
                <w:color w:val="000000"/>
                <w:sz w:val="20"/>
                <w:szCs w:val="20"/>
                <w:lang w:eastAsia="pt-BR"/>
              </w:rPr>
            </w:pPr>
          </w:p>
        </w:tc>
        <w:tc>
          <w:tcPr>
            <w:tcW w:w="3657" w:type="dxa"/>
            <w:gridSpan w:val="16"/>
            <w:tcBorders>
              <w:top w:val="nil"/>
              <w:left w:val="nil"/>
              <w:bottom w:val="nil"/>
              <w:right w:val="nil"/>
            </w:tcBorders>
            <w:shd w:val="clear" w:color="000000" w:fill="FFFFFF"/>
            <w:hideMark/>
          </w:tcPr>
          <w:p w:rsidR="00F46E6B" w:rsidRPr="00F46E6B" w:rsidRDefault="00F46E6B" w:rsidP="00F46E6B">
            <w:pPr>
              <w:spacing w:after="0" w:line="240" w:lineRule="auto"/>
              <w:jc w:val="both"/>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 xml:space="preserve">7.1. Fica dispensada a indicação de rubrica orçamentária conforme previsão contida no § 2º do art. 7º do Decreto nº 7.892/2013, o que deverá ocorrer somente quando da formalização do Contrato. </w:t>
            </w: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409"/>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3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0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2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8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90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1395"/>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3823" w:type="dxa"/>
            <w:gridSpan w:val="40"/>
            <w:tcBorders>
              <w:top w:val="nil"/>
              <w:left w:val="nil"/>
              <w:bottom w:val="nil"/>
              <w:right w:val="nil"/>
            </w:tcBorders>
            <w:shd w:val="clear" w:color="000000" w:fill="FFFFFF"/>
            <w:hideMark/>
          </w:tcPr>
          <w:p w:rsidR="00F46E6B" w:rsidRPr="00F46E6B" w:rsidRDefault="00F46E6B" w:rsidP="00F46E6B">
            <w:pPr>
              <w:spacing w:after="0" w:line="240" w:lineRule="auto"/>
              <w:jc w:val="both"/>
              <w:rPr>
                <w:rFonts w:ascii="Arial" w:eastAsia="Times New Roman" w:hAnsi="Arial" w:cs="Arial"/>
                <w:b/>
                <w:bCs/>
                <w:color w:val="000000"/>
                <w:sz w:val="20"/>
                <w:szCs w:val="20"/>
                <w:lang w:eastAsia="pt-BR"/>
              </w:rPr>
            </w:pPr>
            <w:r w:rsidRPr="00F46E6B">
              <w:rPr>
                <w:rFonts w:ascii="Arial" w:eastAsia="Times New Roman" w:hAnsi="Arial" w:cs="Arial"/>
                <w:b/>
                <w:bCs/>
                <w:color w:val="000000"/>
                <w:sz w:val="20"/>
                <w:szCs w:val="20"/>
                <w:lang w:eastAsia="pt-BR"/>
              </w:rPr>
              <w:t>8. DO PAGAMENTO, DAS CONDIÇÕES PARA PAGAMENTO E DAS CONDIÇÕES DE ENTREGA DOS ITENS</w:t>
            </w: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1320"/>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3823" w:type="dxa"/>
            <w:gridSpan w:val="40"/>
            <w:tcBorders>
              <w:top w:val="nil"/>
              <w:left w:val="nil"/>
              <w:bottom w:val="nil"/>
              <w:right w:val="nil"/>
            </w:tcBorders>
            <w:shd w:val="clear" w:color="000000" w:fill="FFFFFF"/>
            <w:hideMark/>
          </w:tcPr>
          <w:p w:rsidR="00F46E6B" w:rsidRPr="00F46E6B" w:rsidRDefault="00F46E6B" w:rsidP="00F46E6B">
            <w:pPr>
              <w:spacing w:after="0" w:line="240" w:lineRule="auto"/>
              <w:jc w:val="both"/>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8.3. Os pagamentos serão efetuados pelo Município de Lacerdópolis e ou Fundo Municipal de Saúde de Lacerdópolis, em até 15 (quinze) dias após o fornecimento dos itens e entrega das Notas Fiscais, importando os valores conforme os registrados na Ata de Registro de Preços, por item fornecido, de acordo com o quantitativo solicitado e efetivamente entregue, bem como mediante apresentação do documento fiscal, atestado por servidor competente.</w:t>
            </w:r>
            <w:r w:rsidRPr="00F46E6B">
              <w:rPr>
                <w:rFonts w:ascii="Arial" w:eastAsia="Times New Roman" w:hAnsi="Arial" w:cs="Arial"/>
                <w:color w:val="000000"/>
                <w:sz w:val="16"/>
                <w:szCs w:val="16"/>
                <w:lang w:eastAsia="pt-BR"/>
              </w:rPr>
              <w:br/>
            </w:r>
            <w:r w:rsidRPr="00F46E6B">
              <w:rPr>
                <w:rFonts w:ascii="Arial" w:eastAsia="Times New Roman" w:hAnsi="Arial" w:cs="Arial"/>
                <w:color w:val="000000"/>
                <w:sz w:val="16"/>
                <w:szCs w:val="16"/>
                <w:lang w:eastAsia="pt-BR"/>
              </w:rPr>
              <w:br/>
              <w:t>8.4. Não serão pagos valores antecipadamente.</w:t>
            </w: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1695"/>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3823" w:type="dxa"/>
            <w:gridSpan w:val="40"/>
            <w:tcBorders>
              <w:top w:val="nil"/>
              <w:left w:val="nil"/>
              <w:bottom w:val="nil"/>
              <w:right w:val="nil"/>
            </w:tcBorders>
            <w:shd w:val="clear" w:color="000000" w:fill="FFFFFF"/>
            <w:hideMark/>
          </w:tcPr>
          <w:p w:rsidR="00F46E6B" w:rsidRPr="00F46E6B" w:rsidRDefault="00F46E6B" w:rsidP="00F46E6B">
            <w:pPr>
              <w:spacing w:after="0" w:line="240" w:lineRule="auto"/>
              <w:jc w:val="both"/>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8.5. A Nota Fiscal ou outro documento fiscal correlato deverá ser emitido ao Município de Lacerdópolis, com  endereço na Rua 31 de março nº 1050, CNPJ/MF 82.939.471/0001-24 ou  Fundo Municipal de Saúde de Lacerdópolis, com endereço na Rua Sete de Setembro nº 1600, CNPJ/MF 11.417.744/0001-22 e ter a mesma razão social e CNPJ dos documentos apresentados por ocasião da habilitação.</w:t>
            </w:r>
            <w:r w:rsidRPr="00F46E6B">
              <w:rPr>
                <w:rFonts w:ascii="Arial" w:eastAsia="Times New Roman" w:hAnsi="Arial" w:cs="Arial"/>
                <w:color w:val="000000"/>
                <w:sz w:val="16"/>
                <w:szCs w:val="16"/>
                <w:lang w:eastAsia="pt-BR"/>
              </w:rPr>
              <w:br/>
            </w:r>
            <w:r w:rsidRPr="00F46E6B">
              <w:rPr>
                <w:rFonts w:ascii="Arial" w:eastAsia="Times New Roman" w:hAnsi="Arial" w:cs="Arial"/>
                <w:color w:val="000000"/>
                <w:sz w:val="16"/>
                <w:szCs w:val="16"/>
                <w:lang w:eastAsia="pt-BR"/>
              </w:rPr>
              <w:br/>
              <w:t>8.6. A apresentação do documento fiscal que apresentem incorreções ou contrarie essas exigências inviabilizará o pagamento e serão devolvidas, isentando o Município de Lacerdópolis ou o Fundo Municipal de Saúde de Lacerdópolis do ressarcimento de qualquer prejuízo para o fornecedor.</w:t>
            </w:r>
            <w:r w:rsidRPr="00F46E6B">
              <w:rPr>
                <w:rFonts w:ascii="Arial" w:eastAsia="Times New Roman" w:hAnsi="Arial" w:cs="Arial"/>
                <w:color w:val="000000"/>
                <w:sz w:val="16"/>
                <w:szCs w:val="16"/>
                <w:lang w:eastAsia="pt-BR"/>
              </w:rPr>
              <w:br/>
            </w:r>
            <w:r w:rsidRPr="00F46E6B">
              <w:rPr>
                <w:rFonts w:ascii="Arial" w:eastAsia="Times New Roman" w:hAnsi="Arial" w:cs="Arial"/>
                <w:color w:val="000000"/>
                <w:sz w:val="16"/>
                <w:szCs w:val="16"/>
                <w:lang w:eastAsia="pt-BR"/>
              </w:rPr>
              <w:br/>
              <w:t>8.7. As Notas Fiscais devolvidas pelos motivos mencionados nos item anterior serão pagas em até 10 (dez) dias da reapresentação.</w:t>
            </w: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37"/>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3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0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2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8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90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9818" w:type="dxa"/>
            <w:gridSpan w:val="24"/>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b/>
                <w:bCs/>
                <w:color w:val="000000"/>
                <w:sz w:val="20"/>
                <w:szCs w:val="20"/>
                <w:lang w:eastAsia="pt-BR"/>
              </w:rPr>
            </w:pPr>
            <w:r w:rsidRPr="00F46E6B">
              <w:rPr>
                <w:rFonts w:ascii="Arial" w:eastAsia="Times New Roman" w:hAnsi="Arial" w:cs="Arial"/>
                <w:b/>
                <w:bCs/>
                <w:color w:val="000000"/>
                <w:sz w:val="20"/>
                <w:szCs w:val="20"/>
                <w:lang w:eastAsia="pt-BR"/>
              </w:rPr>
              <w:t>9. DAS OBRIGAÇÕES DO ÓRGÃO GERENCIADOR E DA FISCALIZAÇÃO</w:t>
            </w: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539"/>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20" w:type="dxa"/>
            <w:gridSpan w:val="43"/>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9.1. São obrigações do órgão gerenciador:</w:t>
            </w:r>
            <w:r w:rsidRPr="00F46E6B">
              <w:rPr>
                <w:rFonts w:ascii="Arial" w:eastAsia="Times New Roman" w:hAnsi="Arial" w:cs="Arial"/>
                <w:color w:val="000000"/>
                <w:sz w:val="16"/>
                <w:szCs w:val="16"/>
                <w:lang w:eastAsia="pt-BR"/>
              </w:rPr>
              <w:br/>
            </w:r>
            <w:r w:rsidRPr="00F46E6B">
              <w:rPr>
                <w:rFonts w:ascii="Arial" w:eastAsia="Times New Roman" w:hAnsi="Arial" w:cs="Arial"/>
                <w:color w:val="000000"/>
                <w:sz w:val="16"/>
                <w:szCs w:val="16"/>
                <w:lang w:eastAsia="pt-BR"/>
              </w:rPr>
              <w:br/>
              <w:t>a) Gerenciar a presente Ata, indicando, sempre que solicitado, o nome do Fornecedor, o preço, e as especificações dos itens registrados, observada a ordem de classificação indicada na licitação;</w:t>
            </w:r>
            <w:r w:rsidRPr="00F46E6B">
              <w:rPr>
                <w:rFonts w:ascii="Arial" w:eastAsia="Times New Roman" w:hAnsi="Arial" w:cs="Arial"/>
                <w:color w:val="000000"/>
                <w:sz w:val="16"/>
                <w:szCs w:val="16"/>
                <w:lang w:eastAsia="pt-BR"/>
              </w:rPr>
              <w:br/>
            </w:r>
            <w:r w:rsidRPr="00F46E6B">
              <w:rPr>
                <w:rFonts w:ascii="Arial" w:eastAsia="Times New Roman" w:hAnsi="Arial" w:cs="Arial"/>
                <w:color w:val="000000"/>
                <w:sz w:val="16"/>
                <w:szCs w:val="16"/>
                <w:lang w:eastAsia="pt-BR"/>
              </w:rPr>
              <w:br/>
              <w:t>b) observar para que, durante a vigência da presente Ata, sejam mantidas todas as condições de habilitação e qualificação exigidas na licitação, bem assim, a compatibilidade com as obrigações assumidas;</w:t>
            </w:r>
            <w:r w:rsidRPr="00F46E6B">
              <w:rPr>
                <w:rFonts w:ascii="Arial" w:eastAsia="Times New Roman" w:hAnsi="Arial" w:cs="Arial"/>
                <w:color w:val="000000"/>
                <w:sz w:val="16"/>
                <w:szCs w:val="16"/>
                <w:lang w:eastAsia="pt-BR"/>
              </w:rPr>
              <w:br/>
            </w:r>
            <w:r w:rsidRPr="00F46E6B">
              <w:rPr>
                <w:rFonts w:ascii="Arial" w:eastAsia="Times New Roman" w:hAnsi="Arial" w:cs="Arial"/>
                <w:color w:val="000000"/>
                <w:sz w:val="16"/>
                <w:szCs w:val="16"/>
                <w:lang w:eastAsia="pt-BR"/>
              </w:rPr>
              <w:br/>
              <w:t>c) conduzir eventuais procedimentos administrativos de renegociação de preços registrados, para fins de adequação às novas condições de mercado, e de aplicação de penalidades;</w:t>
            </w:r>
            <w:r w:rsidRPr="00F46E6B">
              <w:rPr>
                <w:rFonts w:ascii="Arial" w:eastAsia="Times New Roman" w:hAnsi="Arial" w:cs="Arial"/>
                <w:color w:val="000000"/>
                <w:sz w:val="16"/>
                <w:szCs w:val="16"/>
                <w:lang w:eastAsia="pt-BR"/>
              </w:rPr>
              <w:br/>
            </w:r>
            <w:r w:rsidRPr="00F46E6B">
              <w:rPr>
                <w:rFonts w:ascii="Arial" w:eastAsia="Times New Roman" w:hAnsi="Arial" w:cs="Arial"/>
                <w:color w:val="000000"/>
                <w:sz w:val="16"/>
                <w:szCs w:val="16"/>
                <w:lang w:eastAsia="pt-BR"/>
              </w:rPr>
              <w:br/>
              <w:t>d) consultar o Fornecedor registrado (observada a ordem de classificação) quanto ao interesse em fornecer o produto a outro(s) órgão da Administração Pública que externe a intenção de utilizar a  presente Ata;</w:t>
            </w:r>
          </w:p>
        </w:tc>
      </w:tr>
      <w:tr w:rsidR="00F46E6B" w:rsidRPr="00F46E6B" w:rsidTr="00F46E6B">
        <w:trPr>
          <w:trHeight w:val="124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20" w:type="dxa"/>
            <w:gridSpan w:val="43"/>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e) comunicar aos gestores dos órgãos participantes possíveis alterações ocorridas na presente Ata;</w:t>
            </w:r>
            <w:r w:rsidRPr="00F46E6B">
              <w:rPr>
                <w:rFonts w:ascii="Arial" w:eastAsia="Times New Roman" w:hAnsi="Arial" w:cs="Arial"/>
                <w:color w:val="000000"/>
                <w:sz w:val="16"/>
                <w:szCs w:val="16"/>
                <w:lang w:eastAsia="pt-BR"/>
              </w:rPr>
              <w:br/>
            </w:r>
            <w:r w:rsidRPr="00F46E6B">
              <w:rPr>
                <w:rFonts w:ascii="Arial" w:eastAsia="Times New Roman" w:hAnsi="Arial" w:cs="Arial"/>
                <w:color w:val="000000"/>
                <w:sz w:val="16"/>
                <w:szCs w:val="16"/>
                <w:lang w:eastAsia="pt-BR"/>
              </w:rPr>
              <w:br/>
              <w:t>f) acompanhar e fiscalizar o cumprimento das condições ajustadas na presente Ata.</w:t>
            </w:r>
            <w:r w:rsidRPr="00F46E6B">
              <w:rPr>
                <w:rFonts w:ascii="Arial" w:eastAsia="Times New Roman" w:hAnsi="Arial" w:cs="Arial"/>
                <w:color w:val="000000"/>
                <w:sz w:val="16"/>
                <w:szCs w:val="16"/>
                <w:lang w:eastAsia="pt-BR"/>
              </w:rPr>
              <w:br/>
            </w:r>
            <w:r w:rsidRPr="00F46E6B">
              <w:rPr>
                <w:rFonts w:ascii="Arial" w:eastAsia="Times New Roman" w:hAnsi="Arial" w:cs="Arial"/>
                <w:color w:val="000000"/>
                <w:sz w:val="16"/>
                <w:szCs w:val="16"/>
                <w:lang w:eastAsia="pt-BR"/>
              </w:rPr>
              <w:br/>
              <w:t>9.2. A fiscalização da Ata de Registro de Preço, decorrente do Pregão Presencial nº  6/2017, Processo Licitatório nº  6/2017 será exercida pelo Município de Lacerdópolis / Fundo Municipal de Saúde de Lacerdópolis.</w:t>
            </w:r>
          </w:p>
        </w:tc>
      </w:tr>
      <w:tr w:rsidR="00F46E6B" w:rsidRPr="00F46E6B" w:rsidTr="00F46E6B">
        <w:trPr>
          <w:trHeight w:val="237"/>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3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0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2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8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90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9818" w:type="dxa"/>
            <w:gridSpan w:val="24"/>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b/>
                <w:bCs/>
                <w:color w:val="000000"/>
                <w:sz w:val="20"/>
                <w:szCs w:val="20"/>
                <w:lang w:eastAsia="pt-BR"/>
              </w:rPr>
            </w:pPr>
            <w:r w:rsidRPr="00F46E6B">
              <w:rPr>
                <w:rFonts w:ascii="Arial" w:eastAsia="Times New Roman" w:hAnsi="Arial" w:cs="Arial"/>
                <w:b/>
                <w:bCs/>
                <w:color w:val="000000"/>
                <w:sz w:val="20"/>
                <w:szCs w:val="20"/>
                <w:lang w:eastAsia="pt-BR"/>
              </w:rPr>
              <w:t>10. DAS OBRIGAÇÕES DO ÓRGÃO PARTICIPANTE</w:t>
            </w: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539"/>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20" w:type="dxa"/>
            <w:gridSpan w:val="43"/>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10.1. O órgão participante, através de gestor próprio indicado, obrigar-se-á:</w:t>
            </w:r>
            <w:r w:rsidRPr="00F46E6B">
              <w:rPr>
                <w:rFonts w:ascii="Arial" w:eastAsia="Times New Roman" w:hAnsi="Arial" w:cs="Arial"/>
                <w:color w:val="000000"/>
                <w:sz w:val="16"/>
                <w:szCs w:val="16"/>
                <w:lang w:eastAsia="pt-BR"/>
              </w:rPr>
              <w:br/>
            </w:r>
            <w:r w:rsidRPr="00F46E6B">
              <w:rPr>
                <w:rFonts w:ascii="Arial" w:eastAsia="Times New Roman" w:hAnsi="Arial" w:cs="Arial"/>
                <w:color w:val="000000"/>
                <w:sz w:val="16"/>
                <w:szCs w:val="16"/>
                <w:lang w:eastAsia="pt-BR"/>
              </w:rPr>
              <w:br/>
              <w:t>a) Tomar conhecimento da presente Ata, inclusive as respectivas alterações, para fins de utilização de forma correta da mesma;</w:t>
            </w:r>
            <w:r w:rsidRPr="00F46E6B">
              <w:rPr>
                <w:rFonts w:ascii="Arial" w:eastAsia="Times New Roman" w:hAnsi="Arial" w:cs="Arial"/>
                <w:color w:val="000000"/>
                <w:sz w:val="16"/>
                <w:szCs w:val="16"/>
                <w:lang w:eastAsia="pt-BR"/>
              </w:rPr>
              <w:br/>
            </w:r>
            <w:r w:rsidRPr="00F46E6B">
              <w:rPr>
                <w:rFonts w:ascii="Arial" w:eastAsia="Times New Roman" w:hAnsi="Arial" w:cs="Arial"/>
                <w:color w:val="000000"/>
                <w:sz w:val="16"/>
                <w:szCs w:val="16"/>
                <w:lang w:eastAsia="pt-BR"/>
              </w:rPr>
              <w:br/>
              <w:t>b) consultar, previamente, o ÓRGÃO GERENCIADOR objetivando a obtenção das informações necessárias;</w:t>
            </w:r>
            <w:r w:rsidRPr="00F46E6B">
              <w:rPr>
                <w:rFonts w:ascii="Arial" w:eastAsia="Times New Roman" w:hAnsi="Arial" w:cs="Arial"/>
                <w:color w:val="000000"/>
                <w:sz w:val="16"/>
                <w:szCs w:val="16"/>
                <w:lang w:eastAsia="pt-BR"/>
              </w:rPr>
              <w:br/>
            </w:r>
            <w:r w:rsidRPr="00F46E6B">
              <w:rPr>
                <w:rFonts w:ascii="Arial" w:eastAsia="Times New Roman" w:hAnsi="Arial" w:cs="Arial"/>
                <w:color w:val="000000"/>
                <w:sz w:val="16"/>
                <w:szCs w:val="16"/>
                <w:lang w:eastAsia="pt-BR"/>
              </w:rPr>
              <w:br/>
              <w:t>c) verificar a conformidade das condições registradas na presente Ata junto ao mercado local, informando ao ÓRGÃO GERENCIADOR eventuais desvantagens verificadas;</w:t>
            </w:r>
            <w:r w:rsidRPr="00F46E6B">
              <w:rPr>
                <w:rFonts w:ascii="Arial" w:eastAsia="Times New Roman" w:hAnsi="Arial" w:cs="Arial"/>
                <w:color w:val="000000"/>
                <w:sz w:val="16"/>
                <w:szCs w:val="16"/>
                <w:lang w:eastAsia="pt-BR"/>
              </w:rPr>
              <w:br/>
            </w:r>
            <w:r w:rsidRPr="00F46E6B">
              <w:rPr>
                <w:rFonts w:ascii="Arial" w:eastAsia="Times New Roman" w:hAnsi="Arial" w:cs="Arial"/>
                <w:color w:val="000000"/>
                <w:sz w:val="16"/>
                <w:szCs w:val="16"/>
                <w:lang w:eastAsia="pt-BR"/>
              </w:rPr>
              <w:br/>
              <w:t>d) enviar, no prazo máximo de 05 (cinco) dias úteis, as informações sobre a contratação efetivamente realizada;</w:t>
            </w:r>
            <w:r w:rsidRPr="00F46E6B">
              <w:rPr>
                <w:rFonts w:ascii="Arial" w:eastAsia="Times New Roman" w:hAnsi="Arial" w:cs="Arial"/>
                <w:color w:val="000000"/>
                <w:sz w:val="16"/>
                <w:szCs w:val="16"/>
                <w:lang w:eastAsia="pt-BR"/>
              </w:rPr>
              <w:br/>
            </w:r>
            <w:r w:rsidRPr="00F46E6B">
              <w:rPr>
                <w:rFonts w:ascii="Arial" w:eastAsia="Times New Roman" w:hAnsi="Arial" w:cs="Arial"/>
                <w:color w:val="000000"/>
                <w:sz w:val="16"/>
                <w:szCs w:val="16"/>
                <w:lang w:eastAsia="pt-BR"/>
              </w:rPr>
              <w:br/>
              <w:t>e) acompanhar e fiscalizar o fiel cumprimento das obrigações contidas na presente Ata, informando ao ÓRGÃO GERENCIADOR qualquer irregularidade ou inadimplemento do particular.</w:t>
            </w:r>
          </w:p>
        </w:tc>
      </w:tr>
      <w:tr w:rsidR="00F46E6B" w:rsidRPr="00F46E6B" w:rsidTr="00F46E6B">
        <w:trPr>
          <w:trHeight w:val="237"/>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3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0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2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8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90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9818" w:type="dxa"/>
            <w:gridSpan w:val="24"/>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b/>
                <w:bCs/>
                <w:color w:val="000000"/>
                <w:sz w:val="20"/>
                <w:szCs w:val="20"/>
                <w:lang w:eastAsia="pt-BR"/>
              </w:rPr>
            </w:pPr>
            <w:r w:rsidRPr="00F46E6B">
              <w:rPr>
                <w:rFonts w:ascii="Arial" w:eastAsia="Times New Roman" w:hAnsi="Arial" w:cs="Arial"/>
                <w:b/>
                <w:bCs/>
                <w:color w:val="000000"/>
                <w:sz w:val="20"/>
                <w:szCs w:val="20"/>
                <w:lang w:eastAsia="pt-BR"/>
              </w:rPr>
              <w:t>11. DAS OBRIGAÇÕES DO FORNECEDOR</w:t>
            </w: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9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20" w:type="dxa"/>
            <w:gridSpan w:val="43"/>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11.1. São obrigações do Fornecedor, além das legais e inerentes ao ramo de atividade:</w:t>
            </w:r>
            <w:r w:rsidRPr="00F46E6B">
              <w:rPr>
                <w:rFonts w:ascii="Arial" w:eastAsia="Times New Roman" w:hAnsi="Arial" w:cs="Arial"/>
                <w:color w:val="000000"/>
                <w:sz w:val="16"/>
                <w:szCs w:val="16"/>
                <w:lang w:eastAsia="pt-BR"/>
              </w:rPr>
              <w:br/>
            </w:r>
            <w:r w:rsidRPr="00F46E6B">
              <w:rPr>
                <w:rFonts w:ascii="Arial" w:eastAsia="Times New Roman" w:hAnsi="Arial" w:cs="Arial"/>
                <w:color w:val="000000"/>
                <w:sz w:val="16"/>
                <w:szCs w:val="16"/>
                <w:lang w:eastAsia="pt-BR"/>
              </w:rPr>
              <w:br/>
              <w:t>a) Informar, no prazo máximo de 05 (cinco) dias úteis, quanto à aceitação ou não do fornecimento do objeto desta licitação a outro órgão da Administração Pública (não participante) que venha a manifestar o interesse de utilizar a presente Ata;</w:t>
            </w:r>
            <w:r w:rsidRPr="00F46E6B">
              <w:rPr>
                <w:rFonts w:ascii="Arial" w:eastAsia="Times New Roman" w:hAnsi="Arial" w:cs="Arial"/>
                <w:color w:val="000000"/>
                <w:sz w:val="16"/>
                <w:szCs w:val="16"/>
                <w:lang w:eastAsia="pt-BR"/>
              </w:rPr>
              <w:br/>
            </w:r>
            <w:r w:rsidRPr="00F46E6B">
              <w:rPr>
                <w:rFonts w:ascii="Arial" w:eastAsia="Times New Roman" w:hAnsi="Arial" w:cs="Arial"/>
                <w:color w:val="000000"/>
                <w:sz w:val="16"/>
                <w:szCs w:val="16"/>
                <w:lang w:eastAsia="pt-BR"/>
              </w:rPr>
              <w:br/>
              <w:t>b) fornecer os itens contratados obedecendo rigorosamente ao disposto no item 1 do Edital do Pregão nº. 6/2017 e Ata do respectivo processo;</w:t>
            </w:r>
            <w:r w:rsidRPr="00F46E6B">
              <w:rPr>
                <w:rFonts w:ascii="Arial" w:eastAsia="Times New Roman" w:hAnsi="Arial" w:cs="Arial"/>
                <w:color w:val="000000"/>
                <w:sz w:val="16"/>
                <w:szCs w:val="16"/>
                <w:lang w:eastAsia="pt-BR"/>
              </w:rPr>
              <w:br/>
            </w:r>
            <w:r w:rsidRPr="00F46E6B">
              <w:rPr>
                <w:rFonts w:ascii="Arial" w:eastAsia="Times New Roman" w:hAnsi="Arial" w:cs="Arial"/>
                <w:color w:val="000000"/>
                <w:sz w:val="16"/>
                <w:szCs w:val="16"/>
                <w:lang w:eastAsia="pt-BR"/>
              </w:rPr>
              <w:br/>
              <w:t>c) providenciar a imediata correção de deficiências, falhas ou irregularidades constatadas pelo ÓRGÃO GERENCIADOR referente às condições firmadas na presente Ata;</w:t>
            </w:r>
            <w:r w:rsidRPr="00F46E6B">
              <w:rPr>
                <w:rFonts w:ascii="Arial" w:eastAsia="Times New Roman" w:hAnsi="Arial" w:cs="Arial"/>
                <w:color w:val="000000"/>
                <w:sz w:val="16"/>
                <w:szCs w:val="16"/>
                <w:lang w:eastAsia="pt-BR"/>
              </w:rPr>
              <w:br/>
            </w:r>
            <w:r w:rsidRPr="00F46E6B">
              <w:rPr>
                <w:rFonts w:ascii="Arial" w:eastAsia="Times New Roman" w:hAnsi="Arial" w:cs="Arial"/>
                <w:color w:val="000000"/>
                <w:sz w:val="16"/>
                <w:szCs w:val="16"/>
                <w:lang w:eastAsia="pt-BR"/>
              </w:rPr>
              <w:br/>
              <w:t>d) prover condições que possibilitem o atendimento das condições firmadas a partir da data da publicação da presente Ata;</w:t>
            </w:r>
            <w:r w:rsidRPr="00F46E6B">
              <w:rPr>
                <w:rFonts w:ascii="Arial" w:eastAsia="Times New Roman" w:hAnsi="Arial" w:cs="Arial"/>
                <w:color w:val="000000"/>
                <w:sz w:val="16"/>
                <w:szCs w:val="16"/>
                <w:lang w:eastAsia="pt-BR"/>
              </w:rPr>
              <w:br/>
            </w:r>
            <w:r w:rsidRPr="00F46E6B">
              <w:rPr>
                <w:rFonts w:ascii="Arial" w:eastAsia="Times New Roman" w:hAnsi="Arial" w:cs="Arial"/>
                <w:color w:val="000000"/>
                <w:sz w:val="16"/>
                <w:szCs w:val="16"/>
                <w:lang w:eastAsia="pt-BR"/>
              </w:rPr>
              <w:br/>
              <w:t>e) manter, durante o prazo de vigência do Registro de Preços, todas as condições de habilitação exigidas no Edital de Pregão nº. 6/2017;</w:t>
            </w:r>
            <w:r w:rsidRPr="00F46E6B">
              <w:rPr>
                <w:rFonts w:ascii="Arial" w:eastAsia="Times New Roman" w:hAnsi="Arial" w:cs="Arial"/>
                <w:color w:val="000000"/>
                <w:sz w:val="16"/>
                <w:szCs w:val="16"/>
                <w:lang w:eastAsia="pt-BR"/>
              </w:rPr>
              <w:br/>
            </w:r>
            <w:r w:rsidRPr="00F46E6B">
              <w:rPr>
                <w:rFonts w:ascii="Arial" w:eastAsia="Times New Roman" w:hAnsi="Arial" w:cs="Arial"/>
                <w:color w:val="000000"/>
                <w:sz w:val="16"/>
                <w:szCs w:val="16"/>
                <w:lang w:eastAsia="pt-BR"/>
              </w:rPr>
              <w:br/>
              <w:t>f) prestar os serviços no perímetro urbano do município de Lacerdópolis.</w:t>
            </w:r>
          </w:p>
        </w:tc>
      </w:tr>
      <w:tr w:rsidR="00F46E6B" w:rsidRPr="00F46E6B" w:rsidTr="00F46E6B">
        <w:trPr>
          <w:trHeight w:val="237"/>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3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0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2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8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90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9818" w:type="dxa"/>
            <w:gridSpan w:val="24"/>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b/>
                <w:bCs/>
                <w:color w:val="000000"/>
                <w:sz w:val="20"/>
                <w:szCs w:val="20"/>
                <w:lang w:eastAsia="pt-BR"/>
              </w:rPr>
            </w:pPr>
            <w:r w:rsidRPr="00F46E6B">
              <w:rPr>
                <w:rFonts w:ascii="Arial" w:eastAsia="Times New Roman" w:hAnsi="Arial" w:cs="Arial"/>
                <w:b/>
                <w:bCs/>
                <w:color w:val="000000"/>
                <w:sz w:val="20"/>
                <w:szCs w:val="20"/>
                <w:lang w:eastAsia="pt-BR"/>
              </w:rPr>
              <w:t>12. DAS PENALIDADES</w:t>
            </w: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539"/>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20" w:type="dxa"/>
            <w:gridSpan w:val="43"/>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12.1.  À Contratada que não cumprir com as obrigações assumidas ou com os preceitos legais, poderá sofrer, isolada ou conjuntamente, a critério do Órgão Gerenciador e após regular processo administrativo, as sanções administrativas previstas nos arts. 86 e ss., da Lei 8.666/93, atualizada.</w:t>
            </w:r>
            <w:r w:rsidRPr="00F46E6B">
              <w:rPr>
                <w:rFonts w:ascii="Arial" w:eastAsia="Times New Roman" w:hAnsi="Arial" w:cs="Arial"/>
                <w:color w:val="000000"/>
                <w:sz w:val="16"/>
                <w:szCs w:val="16"/>
                <w:lang w:eastAsia="pt-BR"/>
              </w:rPr>
              <w:br/>
            </w:r>
            <w:r w:rsidRPr="00F46E6B">
              <w:rPr>
                <w:rFonts w:ascii="Arial" w:eastAsia="Times New Roman" w:hAnsi="Arial" w:cs="Arial"/>
                <w:color w:val="000000"/>
                <w:sz w:val="16"/>
                <w:szCs w:val="16"/>
                <w:lang w:eastAsia="pt-BR"/>
              </w:rPr>
              <w:br/>
              <w:t xml:space="preserve">12.2. Na hipótese de adoção da sanção administrativa na forma de multa, esta será aplicada da seguinte forma: </w:t>
            </w:r>
            <w:r w:rsidRPr="00F46E6B">
              <w:rPr>
                <w:rFonts w:ascii="Arial" w:eastAsia="Times New Roman" w:hAnsi="Arial" w:cs="Arial"/>
                <w:color w:val="000000"/>
                <w:sz w:val="16"/>
                <w:szCs w:val="16"/>
                <w:lang w:eastAsia="pt-BR"/>
              </w:rPr>
              <w:br/>
            </w:r>
            <w:r w:rsidRPr="00F46E6B">
              <w:rPr>
                <w:rFonts w:ascii="Arial" w:eastAsia="Times New Roman" w:hAnsi="Arial" w:cs="Arial"/>
                <w:color w:val="000000"/>
                <w:sz w:val="16"/>
                <w:szCs w:val="16"/>
                <w:lang w:eastAsia="pt-BR"/>
              </w:rPr>
              <w:br/>
              <w:t>a) Caso haja alguma irregularidade relativa à qualidade física dos produtos a Administração definirá, a seu critério, o índice de gravidade e o cálculo da multa a ser atribuído à irregularidade encontrada, em percentual não superior a 10% do total dos itens atribuídos à Contratada;</w:t>
            </w:r>
            <w:r w:rsidRPr="00F46E6B">
              <w:rPr>
                <w:rFonts w:ascii="Arial" w:eastAsia="Times New Roman" w:hAnsi="Arial" w:cs="Arial"/>
                <w:color w:val="000000"/>
                <w:sz w:val="16"/>
                <w:szCs w:val="16"/>
                <w:lang w:eastAsia="pt-BR"/>
              </w:rPr>
              <w:br/>
              <w:t xml:space="preserve"> </w:t>
            </w:r>
            <w:r w:rsidRPr="00F46E6B">
              <w:rPr>
                <w:rFonts w:ascii="Arial" w:eastAsia="Times New Roman" w:hAnsi="Arial" w:cs="Arial"/>
                <w:color w:val="000000"/>
                <w:sz w:val="16"/>
                <w:szCs w:val="16"/>
                <w:lang w:eastAsia="pt-BR"/>
              </w:rPr>
              <w:br/>
              <w:t>b) No caso de atraso na entrega dos produtos percentual de 0,03% (três centésimos por cento) por dia sobre o valor total do item(s), limitado a 30 (trinta) dias de atraso, quando a Administração poderá decidir pela continuidade ou rescisão contratual, em razão da inexecução total;</w:t>
            </w:r>
            <w:r w:rsidRPr="00F46E6B">
              <w:rPr>
                <w:rFonts w:ascii="Arial" w:eastAsia="Times New Roman" w:hAnsi="Arial" w:cs="Arial"/>
                <w:color w:val="000000"/>
                <w:sz w:val="16"/>
                <w:szCs w:val="16"/>
                <w:lang w:eastAsia="pt-BR"/>
              </w:rPr>
              <w:br/>
            </w:r>
            <w:r w:rsidRPr="00F46E6B">
              <w:rPr>
                <w:rFonts w:ascii="Arial" w:eastAsia="Times New Roman" w:hAnsi="Arial" w:cs="Arial"/>
                <w:color w:val="000000"/>
                <w:sz w:val="16"/>
                <w:szCs w:val="16"/>
                <w:lang w:eastAsia="pt-BR"/>
              </w:rPr>
              <w:br/>
              <w:t>c) Na hipótese de não manutenção das condições de habilitação e qualificação exigidas no instrumento convocatório, multa equivalente a 5 % (cinco por cento) sobre o valor global atualizado do contrato;</w:t>
            </w:r>
          </w:p>
        </w:tc>
      </w:tr>
      <w:tr w:rsidR="00F46E6B" w:rsidRPr="00F46E6B" w:rsidTr="00F46E6B">
        <w:trPr>
          <w:trHeight w:val="3765"/>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3823" w:type="dxa"/>
            <w:gridSpan w:val="40"/>
            <w:tcBorders>
              <w:top w:val="nil"/>
              <w:left w:val="nil"/>
              <w:bottom w:val="nil"/>
              <w:right w:val="nil"/>
            </w:tcBorders>
            <w:shd w:val="clear" w:color="000000" w:fill="FFFFFF"/>
            <w:hideMark/>
          </w:tcPr>
          <w:p w:rsidR="00F46E6B" w:rsidRPr="00F46E6B" w:rsidRDefault="00F46E6B" w:rsidP="00F46E6B">
            <w:pPr>
              <w:spacing w:after="0" w:line="240" w:lineRule="auto"/>
              <w:jc w:val="both"/>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d) Nas hipóteses de rescisão contratual por inexecução do contrato, multa de 20 % (vinte por cento) sobre o valor do contrato, caracterizando-se quando houver reiterado descumprimento de obrigações contratuais.</w:t>
            </w:r>
            <w:r w:rsidRPr="00F46E6B">
              <w:rPr>
                <w:rFonts w:ascii="Arial" w:eastAsia="Times New Roman" w:hAnsi="Arial" w:cs="Arial"/>
                <w:color w:val="000000"/>
                <w:sz w:val="16"/>
                <w:szCs w:val="16"/>
                <w:lang w:eastAsia="pt-BR"/>
              </w:rPr>
              <w:br/>
            </w:r>
            <w:r w:rsidRPr="00F46E6B">
              <w:rPr>
                <w:rFonts w:ascii="Arial" w:eastAsia="Times New Roman" w:hAnsi="Arial" w:cs="Arial"/>
                <w:color w:val="000000"/>
                <w:sz w:val="16"/>
                <w:szCs w:val="16"/>
                <w:lang w:eastAsia="pt-BR"/>
              </w:rPr>
              <w:br/>
              <w:t>12.3. Incorre nas mesmas sanções quem, convocado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w:t>
            </w:r>
            <w:r w:rsidRPr="00F46E6B">
              <w:rPr>
                <w:rFonts w:ascii="Arial" w:eastAsia="Times New Roman" w:hAnsi="Arial" w:cs="Arial"/>
                <w:color w:val="000000"/>
                <w:sz w:val="16"/>
                <w:szCs w:val="16"/>
                <w:lang w:eastAsia="pt-BR"/>
              </w:rPr>
              <w:br/>
            </w:r>
            <w:r w:rsidRPr="00F46E6B">
              <w:rPr>
                <w:rFonts w:ascii="Arial" w:eastAsia="Times New Roman" w:hAnsi="Arial" w:cs="Arial"/>
                <w:color w:val="000000"/>
                <w:sz w:val="16"/>
                <w:szCs w:val="16"/>
                <w:lang w:eastAsia="pt-BR"/>
              </w:rPr>
              <w:br/>
              <w:t>§ 1º. Decorrido o prazo de 10 (dez) dias para o recolhimento da multa, o débito será acrescido de 1% (um por cento) de mora por mês/fração, inclusive referente ao mês da quitação/consolidação do débito, limitado o pagamento com atraso em até 30 (trinta)  dias após a data da notificação, e, após este prazo, o débito será cobrado judicialmente.</w:t>
            </w:r>
            <w:r w:rsidRPr="00F46E6B">
              <w:rPr>
                <w:rFonts w:ascii="Arial" w:eastAsia="Times New Roman" w:hAnsi="Arial" w:cs="Arial"/>
                <w:color w:val="000000"/>
                <w:sz w:val="16"/>
                <w:szCs w:val="16"/>
                <w:lang w:eastAsia="pt-BR"/>
              </w:rPr>
              <w:br/>
            </w:r>
            <w:r w:rsidRPr="00F46E6B">
              <w:rPr>
                <w:rFonts w:ascii="Arial" w:eastAsia="Times New Roman" w:hAnsi="Arial" w:cs="Arial"/>
                <w:color w:val="000000"/>
                <w:sz w:val="16"/>
                <w:szCs w:val="16"/>
                <w:lang w:eastAsia="pt-BR"/>
              </w:rPr>
              <w:br/>
              <w:t>§ 2º. No caso de a CONTRATADA ser credora de valor suficiente, a CONTRATANTE poderá proceder ao desconto da multa devida na proporção do crédito.</w:t>
            </w:r>
            <w:r w:rsidRPr="00F46E6B">
              <w:rPr>
                <w:rFonts w:ascii="Arial" w:eastAsia="Times New Roman" w:hAnsi="Arial" w:cs="Arial"/>
                <w:color w:val="000000"/>
                <w:sz w:val="16"/>
                <w:szCs w:val="16"/>
                <w:lang w:eastAsia="pt-BR"/>
              </w:rPr>
              <w:br/>
            </w:r>
            <w:r w:rsidRPr="00F46E6B">
              <w:rPr>
                <w:rFonts w:ascii="Arial" w:eastAsia="Times New Roman" w:hAnsi="Arial" w:cs="Arial"/>
                <w:color w:val="000000"/>
                <w:sz w:val="16"/>
                <w:szCs w:val="16"/>
                <w:lang w:eastAsia="pt-BR"/>
              </w:rPr>
              <w:br/>
              <w:t>§ 3º. Se a multa aplicada for superior ao valor dos pagamentos eventualmente devidos, responderá a CONTRATADA pela sua diferença, podendo ser esta cobrada judicialmente.</w:t>
            </w:r>
            <w:r w:rsidRPr="00F46E6B">
              <w:rPr>
                <w:rFonts w:ascii="Arial" w:eastAsia="Times New Roman" w:hAnsi="Arial" w:cs="Arial"/>
                <w:color w:val="000000"/>
                <w:sz w:val="16"/>
                <w:szCs w:val="16"/>
                <w:lang w:eastAsia="pt-BR"/>
              </w:rPr>
              <w:br/>
            </w:r>
            <w:r w:rsidRPr="00F46E6B">
              <w:rPr>
                <w:rFonts w:ascii="Arial" w:eastAsia="Times New Roman" w:hAnsi="Arial" w:cs="Arial"/>
                <w:color w:val="000000"/>
                <w:sz w:val="16"/>
                <w:szCs w:val="16"/>
                <w:lang w:eastAsia="pt-BR"/>
              </w:rPr>
              <w:br/>
              <w:t>§ 4º. As multas não têm caráter indenizatório e seu pagamento não eximirá a CONTRATADA de ser acionada judicialmente pela responsabilidade civil derivada de perdas e danos junto à CONTRATANTE, decorrentes das infrações cometidas.</w:t>
            </w: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37"/>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3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0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2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8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90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9818" w:type="dxa"/>
            <w:gridSpan w:val="24"/>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b/>
                <w:bCs/>
                <w:color w:val="000000"/>
                <w:sz w:val="20"/>
                <w:szCs w:val="20"/>
                <w:lang w:eastAsia="pt-BR"/>
              </w:rPr>
            </w:pPr>
            <w:r w:rsidRPr="00F46E6B">
              <w:rPr>
                <w:rFonts w:ascii="Arial" w:eastAsia="Times New Roman" w:hAnsi="Arial" w:cs="Arial"/>
                <w:b/>
                <w:bCs/>
                <w:color w:val="000000"/>
                <w:sz w:val="20"/>
                <w:szCs w:val="20"/>
                <w:lang w:eastAsia="pt-BR"/>
              </w:rPr>
              <w:t>13. DAS ALTERAÇÕES</w:t>
            </w: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1035"/>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20" w:type="dxa"/>
            <w:gridSpan w:val="43"/>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13.1. A presente Ata poderá sofrer alterações, obedecidas às disposições contidas no art. 65, da Lei 8.666/93, as quais serão registradas por intermédio de lavratura de Termo Aditivo.</w:t>
            </w:r>
            <w:r w:rsidRPr="00F46E6B">
              <w:rPr>
                <w:rFonts w:ascii="Arial" w:eastAsia="Times New Roman" w:hAnsi="Arial" w:cs="Arial"/>
                <w:color w:val="000000"/>
                <w:sz w:val="16"/>
                <w:szCs w:val="16"/>
                <w:lang w:eastAsia="pt-BR"/>
              </w:rPr>
              <w:br/>
            </w:r>
            <w:r w:rsidRPr="00F46E6B">
              <w:rPr>
                <w:rFonts w:ascii="Arial" w:eastAsia="Times New Roman" w:hAnsi="Arial" w:cs="Arial"/>
                <w:color w:val="000000"/>
                <w:sz w:val="16"/>
                <w:szCs w:val="16"/>
                <w:lang w:eastAsia="pt-BR"/>
              </w:rPr>
              <w:br/>
              <w:t>13.2. A qualquer tempo, o preço registrado poderá ser revisto em decorrência de eventual oscilação de mercado ou de fato que modifique seu custo, cabendo ao ÓRGÃO GERENCIADOR promover as necessárias negociações junto ao Fornecedor para negociar o novo valor compatível ao mercado.</w:t>
            </w:r>
          </w:p>
        </w:tc>
      </w:tr>
      <w:tr w:rsidR="00F46E6B" w:rsidRPr="00F46E6B" w:rsidTr="00F46E6B">
        <w:trPr>
          <w:trHeight w:val="237"/>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3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0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2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8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90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9818" w:type="dxa"/>
            <w:gridSpan w:val="24"/>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b/>
                <w:bCs/>
                <w:color w:val="000000"/>
                <w:sz w:val="20"/>
                <w:szCs w:val="20"/>
                <w:lang w:eastAsia="pt-BR"/>
              </w:rPr>
            </w:pPr>
            <w:r w:rsidRPr="00F46E6B">
              <w:rPr>
                <w:rFonts w:ascii="Arial" w:eastAsia="Times New Roman" w:hAnsi="Arial" w:cs="Arial"/>
                <w:b/>
                <w:bCs/>
                <w:color w:val="000000"/>
                <w:sz w:val="20"/>
                <w:szCs w:val="20"/>
                <w:lang w:eastAsia="pt-BR"/>
              </w:rPr>
              <w:t>14. DO CANCELAMENTO DO REGISTRO</w:t>
            </w: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6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20" w:type="dxa"/>
            <w:gridSpan w:val="43"/>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14.1. O Fornecedor terá seu registro cancelado, assegurado o contraditório e ampla defesa, quando:</w:t>
            </w:r>
            <w:r w:rsidRPr="00F46E6B">
              <w:rPr>
                <w:rFonts w:ascii="Arial" w:eastAsia="Times New Roman" w:hAnsi="Arial" w:cs="Arial"/>
                <w:color w:val="000000"/>
                <w:sz w:val="16"/>
                <w:szCs w:val="16"/>
                <w:lang w:eastAsia="pt-BR"/>
              </w:rPr>
              <w:br/>
            </w:r>
            <w:r w:rsidRPr="00F46E6B">
              <w:rPr>
                <w:rFonts w:ascii="Arial" w:eastAsia="Times New Roman" w:hAnsi="Arial" w:cs="Arial"/>
                <w:color w:val="000000"/>
                <w:sz w:val="16"/>
                <w:szCs w:val="16"/>
                <w:lang w:eastAsia="pt-BR"/>
              </w:rPr>
              <w:br/>
              <w:t>a) não cumprir as obrigações da presente Ata;</w:t>
            </w:r>
            <w:r w:rsidRPr="00F46E6B">
              <w:rPr>
                <w:rFonts w:ascii="Arial" w:eastAsia="Times New Roman" w:hAnsi="Arial" w:cs="Arial"/>
                <w:color w:val="000000"/>
                <w:sz w:val="16"/>
                <w:szCs w:val="16"/>
                <w:lang w:eastAsia="pt-BR"/>
              </w:rPr>
              <w:br/>
            </w:r>
            <w:r w:rsidRPr="00F46E6B">
              <w:rPr>
                <w:rFonts w:ascii="Arial" w:eastAsia="Times New Roman" w:hAnsi="Arial" w:cs="Arial"/>
                <w:color w:val="000000"/>
                <w:sz w:val="16"/>
                <w:szCs w:val="16"/>
                <w:lang w:eastAsia="pt-BR"/>
              </w:rPr>
              <w:br/>
              <w:t>b) não retirar a Nota de Empenho/Autorização de Fornecimento e/ou formalização de Contrato no prazo estabelecido pela Administração sem justificativa aceitável;</w:t>
            </w:r>
            <w:r w:rsidRPr="00F46E6B">
              <w:rPr>
                <w:rFonts w:ascii="Arial" w:eastAsia="Times New Roman" w:hAnsi="Arial" w:cs="Arial"/>
                <w:color w:val="000000"/>
                <w:sz w:val="16"/>
                <w:szCs w:val="16"/>
                <w:lang w:eastAsia="pt-BR"/>
              </w:rPr>
              <w:br/>
            </w:r>
            <w:r w:rsidRPr="00F46E6B">
              <w:rPr>
                <w:rFonts w:ascii="Arial" w:eastAsia="Times New Roman" w:hAnsi="Arial" w:cs="Arial"/>
                <w:color w:val="000000"/>
                <w:sz w:val="16"/>
                <w:szCs w:val="16"/>
                <w:lang w:eastAsia="pt-BR"/>
              </w:rPr>
              <w:br/>
              <w:t>c) não aceitar reduzir seu preço registrado na hipótese de este se apresentar superior aos praticados no mercado;</w:t>
            </w:r>
            <w:r w:rsidRPr="00F46E6B">
              <w:rPr>
                <w:rFonts w:ascii="Arial" w:eastAsia="Times New Roman" w:hAnsi="Arial" w:cs="Arial"/>
                <w:color w:val="000000"/>
                <w:sz w:val="16"/>
                <w:szCs w:val="16"/>
                <w:lang w:eastAsia="pt-BR"/>
              </w:rPr>
              <w:br/>
            </w:r>
            <w:r w:rsidRPr="00F46E6B">
              <w:rPr>
                <w:rFonts w:ascii="Arial" w:eastAsia="Times New Roman" w:hAnsi="Arial" w:cs="Arial"/>
                <w:color w:val="000000"/>
                <w:sz w:val="16"/>
                <w:szCs w:val="16"/>
                <w:lang w:eastAsia="pt-BR"/>
              </w:rPr>
              <w:br/>
              <w:t>d) por razões de interesse público devidamente demonstrado e justificado pela Administração.</w:t>
            </w:r>
            <w:r w:rsidRPr="00F46E6B">
              <w:rPr>
                <w:rFonts w:ascii="Arial" w:eastAsia="Times New Roman" w:hAnsi="Arial" w:cs="Arial"/>
                <w:color w:val="000000"/>
                <w:sz w:val="16"/>
                <w:szCs w:val="16"/>
                <w:lang w:eastAsia="pt-BR"/>
              </w:rPr>
              <w:br/>
            </w:r>
            <w:r w:rsidRPr="00F46E6B">
              <w:rPr>
                <w:rFonts w:ascii="Arial" w:eastAsia="Times New Roman" w:hAnsi="Arial" w:cs="Arial"/>
                <w:color w:val="000000"/>
                <w:sz w:val="16"/>
                <w:szCs w:val="16"/>
                <w:lang w:eastAsia="pt-BR"/>
              </w:rPr>
              <w:br/>
              <w:t>14.2. O Fornecedor poderá solicitar o cancelamento de seu registro, na ocorrência de fato superveniente que venha comprometer a perfeita execução contratual, decorrente de caso fortuito ou força maior, devidamente comprovado.</w:t>
            </w:r>
          </w:p>
        </w:tc>
      </w:tr>
      <w:tr w:rsidR="00F46E6B" w:rsidRPr="00F46E6B" w:rsidTr="00F46E6B">
        <w:trPr>
          <w:trHeight w:val="237"/>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3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0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2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8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90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9818" w:type="dxa"/>
            <w:gridSpan w:val="24"/>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b/>
                <w:bCs/>
                <w:color w:val="000000"/>
                <w:sz w:val="20"/>
                <w:szCs w:val="20"/>
                <w:lang w:eastAsia="pt-BR"/>
              </w:rPr>
            </w:pPr>
            <w:r w:rsidRPr="00F46E6B">
              <w:rPr>
                <w:rFonts w:ascii="Arial" w:eastAsia="Times New Roman" w:hAnsi="Arial" w:cs="Arial"/>
                <w:b/>
                <w:bCs/>
                <w:color w:val="000000"/>
                <w:sz w:val="20"/>
                <w:szCs w:val="20"/>
                <w:lang w:eastAsia="pt-BR"/>
              </w:rPr>
              <w:t>15. DA PUBLICIDADE</w:t>
            </w: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469"/>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20" w:type="dxa"/>
            <w:gridSpan w:val="43"/>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 xml:space="preserve">15.1. O(s) preço(s), o(s) fornecedor(s) e a(s) especificação(s) resumidas do objeto, como também, possíveis alterações da presente Ata, serão publicadas no Mural Público Municipal. </w:t>
            </w:r>
          </w:p>
        </w:tc>
      </w:tr>
      <w:tr w:rsidR="00F46E6B" w:rsidRPr="00F46E6B" w:rsidTr="00F46E6B">
        <w:trPr>
          <w:trHeight w:val="28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3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0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2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8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90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315"/>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18" w:type="dxa"/>
            <w:gridSpan w:val="25"/>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b/>
                <w:bCs/>
                <w:color w:val="000000"/>
                <w:sz w:val="20"/>
                <w:szCs w:val="20"/>
                <w:lang w:eastAsia="pt-BR"/>
              </w:rPr>
            </w:pPr>
            <w:r w:rsidRPr="00F46E6B">
              <w:rPr>
                <w:rFonts w:ascii="Arial" w:eastAsia="Times New Roman" w:hAnsi="Arial" w:cs="Arial"/>
                <w:b/>
                <w:bCs/>
                <w:color w:val="000000"/>
                <w:sz w:val="20"/>
                <w:szCs w:val="20"/>
                <w:lang w:eastAsia="pt-BR"/>
              </w:rPr>
              <w:t>16. DAS DISPOSIÇÕES FINAIS</w:t>
            </w: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300"/>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3823" w:type="dxa"/>
            <w:gridSpan w:val="40"/>
            <w:tcBorders>
              <w:top w:val="nil"/>
              <w:left w:val="nil"/>
              <w:bottom w:val="nil"/>
              <w:right w:val="nil"/>
            </w:tcBorders>
            <w:shd w:val="clear" w:color="000000" w:fill="FFFFFF"/>
            <w:hideMark/>
          </w:tcPr>
          <w:p w:rsidR="00F46E6B" w:rsidRPr="00F46E6B" w:rsidRDefault="00F46E6B" w:rsidP="00F46E6B">
            <w:pPr>
              <w:spacing w:after="0" w:line="240" w:lineRule="auto"/>
              <w:jc w:val="both"/>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 xml:space="preserve">16.1. Integram  presente Ata, o Processo Licitatório nº. 6/2017; o Edital do Pregão nº 6/2017 as propostas com preços e especificações. </w:t>
            </w: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37"/>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3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0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2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8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90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9818" w:type="dxa"/>
            <w:gridSpan w:val="24"/>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b/>
                <w:bCs/>
                <w:color w:val="000000"/>
                <w:sz w:val="20"/>
                <w:szCs w:val="20"/>
                <w:lang w:eastAsia="pt-BR"/>
              </w:rPr>
            </w:pPr>
            <w:r w:rsidRPr="00F46E6B">
              <w:rPr>
                <w:rFonts w:ascii="Arial" w:eastAsia="Times New Roman" w:hAnsi="Arial" w:cs="Arial"/>
                <w:b/>
                <w:bCs/>
                <w:color w:val="000000"/>
                <w:sz w:val="20"/>
                <w:szCs w:val="20"/>
                <w:lang w:eastAsia="pt-BR"/>
              </w:rPr>
              <w:t>17. DO FORO</w:t>
            </w: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469"/>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20" w:type="dxa"/>
            <w:gridSpan w:val="43"/>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Fica eleito o Foro da Comarca de Capinzal - SC, para dirimir questões oriundas desta Ata, com renúncia expressa de qualquer outro por mais privilegiado que seja.</w:t>
            </w:r>
          </w:p>
        </w:tc>
      </w:tr>
      <w:tr w:rsidR="00F46E6B" w:rsidRPr="00F46E6B" w:rsidTr="00F46E6B">
        <w:trPr>
          <w:trHeight w:val="207"/>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3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0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2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8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90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5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3895" w:type="dxa"/>
            <w:gridSpan w:val="42"/>
            <w:tcBorders>
              <w:top w:val="nil"/>
              <w:left w:val="nil"/>
              <w:bottom w:val="nil"/>
              <w:right w:val="nil"/>
            </w:tcBorders>
            <w:shd w:val="clear" w:color="000000" w:fill="FFFFFF"/>
            <w:hideMark/>
          </w:tcPr>
          <w:p w:rsidR="00F46E6B" w:rsidRPr="00F46E6B" w:rsidRDefault="00F46E6B" w:rsidP="00F46E6B">
            <w:pPr>
              <w:spacing w:after="0" w:line="240" w:lineRule="auto"/>
              <w:jc w:val="both"/>
              <w:rPr>
                <w:rFonts w:ascii="Arial" w:eastAsia="Times New Roman" w:hAnsi="Arial" w:cs="Arial"/>
                <w:color w:val="000000"/>
                <w:sz w:val="16"/>
                <w:szCs w:val="16"/>
                <w:lang w:eastAsia="pt-BR"/>
              </w:rPr>
            </w:pPr>
            <w:r w:rsidRPr="00F46E6B">
              <w:rPr>
                <w:rFonts w:ascii="Arial" w:eastAsia="Times New Roman" w:hAnsi="Arial" w:cs="Arial"/>
                <w:color w:val="000000"/>
                <w:sz w:val="16"/>
                <w:szCs w:val="16"/>
                <w:lang w:eastAsia="pt-BR"/>
              </w:rPr>
              <w:t>E por estar, assim, justo e avençado, depois de lido e achado conforme, foi o presente instrumento lavrado em três vias de igual teor e forma e assinado pelas partes e testemunhas abaixo.</w:t>
            </w: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499"/>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3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0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2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8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90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8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9062" w:type="dxa"/>
            <w:gridSpan w:val="19"/>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8"/>
                <w:szCs w:val="18"/>
                <w:lang w:eastAsia="pt-BR"/>
              </w:rPr>
            </w:pPr>
            <w:r w:rsidRPr="00F46E6B">
              <w:rPr>
                <w:rFonts w:ascii="Arial" w:eastAsia="Times New Roman" w:hAnsi="Arial" w:cs="Arial"/>
                <w:color w:val="000000"/>
                <w:sz w:val="18"/>
                <w:szCs w:val="18"/>
                <w:lang w:eastAsia="pt-BR"/>
              </w:rPr>
              <w:t>Lacerdópolis,24  de Abril de 2017.</w:t>
            </w: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844"/>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3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0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2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8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90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3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0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2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8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90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906" w:type="dxa"/>
            <w:gridSpan w:val="21"/>
            <w:tcBorders>
              <w:top w:val="nil"/>
              <w:left w:val="nil"/>
              <w:bottom w:val="nil"/>
              <w:right w:val="nil"/>
            </w:tcBorders>
            <w:shd w:val="clear" w:color="000000" w:fill="FFFFFF"/>
            <w:hideMark/>
          </w:tcPr>
          <w:p w:rsidR="00F46E6B" w:rsidRPr="00F46E6B" w:rsidRDefault="00F46E6B" w:rsidP="00F46E6B">
            <w:pPr>
              <w:spacing w:after="0" w:line="240" w:lineRule="auto"/>
              <w:rPr>
                <w:rFonts w:ascii="Arial" w:eastAsia="Times New Roman" w:hAnsi="Arial" w:cs="Arial"/>
                <w:color w:val="000000"/>
                <w:sz w:val="16"/>
                <w:szCs w:val="16"/>
                <w:u w:val="single"/>
                <w:lang w:eastAsia="pt-BR"/>
              </w:rPr>
            </w:pPr>
            <w:r w:rsidRPr="00F46E6B">
              <w:rPr>
                <w:rFonts w:ascii="Arial" w:eastAsia="Times New Roman" w:hAnsi="Arial" w:cs="Arial"/>
                <w:color w:val="000000"/>
                <w:sz w:val="16"/>
                <w:szCs w:val="16"/>
                <w:u w:val="single"/>
                <w:lang w:eastAsia="pt-BR"/>
              </w:rPr>
              <w:t>______________________________________________</w:t>
            </w: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94"/>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3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0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2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8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90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5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3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0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2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8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90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48" w:type="dxa"/>
            <w:gridSpan w:val="27"/>
            <w:tcBorders>
              <w:top w:val="nil"/>
              <w:left w:val="nil"/>
              <w:bottom w:val="nil"/>
              <w:right w:val="nil"/>
            </w:tcBorders>
            <w:shd w:val="clear" w:color="000000" w:fill="FFFFFF"/>
            <w:hideMark/>
          </w:tcPr>
          <w:p w:rsidR="00F46E6B" w:rsidRPr="00F46E6B" w:rsidRDefault="00F46E6B" w:rsidP="00F46E6B">
            <w:pPr>
              <w:spacing w:after="0" w:line="240" w:lineRule="auto"/>
              <w:jc w:val="center"/>
              <w:rPr>
                <w:rFonts w:ascii="Arial" w:eastAsia="Times New Roman" w:hAnsi="Arial" w:cs="Arial"/>
                <w:b/>
                <w:bCs/>
                <w:color w:val="000000"/>
                <w:sz w:val="16"/>
                <w:szCs w:val="16"/>
                <w:lang w:eastAsia="pt-BR"/>
              </w:rPr>
            </w:pPr>
            <w:r w:rsidRPr="00F46E6B">
              <w:rPr>
                <w:rFonts w:ascii="Arial" w:eastAsia="Times New Roman" w:hAnsi="Arial" w:cs="Arial"/>
                <w:b/>
                <w:bCs/>
                <w:color w:val="000000"/>
                <w:sz w:val="16"/>
                <w:szCs w:val="16"/>
                <w:lang w:eastAsia="pt-BR"/>
              </w:rPr>
              <w:t>Município de Lacerdópolis</w:t>
            </w: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94"/>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3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0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2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8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90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22"/>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3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0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2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8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90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48" w:type="dxa"/>
            <w:gridSpan w:val="27"/>
            <w:tcBorders>
              <w:top w:val="nil"/>
              <w:left w:val="nil"/>
              <w:bottom w:val="nil"/>
              <w:right w:val="nil"/>
            </w:tcBorders>
            <w:shd w:val="clear" w:color="000000" w:fill="FFFFFF"/>
            <w:hideMark/>
          </w:tcPr>
          <w:p w:rsidR="00F46E6B" w:rsidRPr="00F46E6B" w:rsidRDefault="00F46E6B" w:rsidP="00F46E6B">
            <w:pPr>
              <w:spacing w:after="0" w:line="240" w:lineRule="auto"/>
              <w:jc w:val="center"/>
              <w:rPr>
                <w:rFonts w:ascii="Arial" w:eastAsia="Times New Roman" w:hAnsi="Arial" w:cs="Arial"/>
                <w:b/>
                <w:bCs/>
                <w:color w:val="000000"/>
                <w:sz w:val="16"/>
                <w:szCs w:val="16"/>
                <w:lang w:eastAsia="pt-BR"/>
              </w:rPr>
            </w:pPr>
            <w:r w:rsidRPr="00F46E6B">
              <w:rPr>
                <w:rFonts w:ascii="Arial" w:eastAsia="Times New Roman" w:hAnsi="Arial" w:cs="Arial"/>
                <w:b/>
                <w:bCs/>
                <w:color w:val="000000"/>
                <w:sz w:val="16"/>
                <w:szCs w:val="16"/>
                <w:lang w:eastAsia="pt-BR"/>
              </w:rPr>
              <w:t>SERGIO LUIZ CALEGARI</w:t>
            </w: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37"/>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3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0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2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8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90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548" w:type="dxa"/>
            <w:gridSpan w:val="27"/>
            <w:tcBorders>
              <w:top w:val="nil"/>
              <w:left w:val="nil"/>
              <w:bottom w:val="nil"/>
              <w:right w:val="nil"/>
            </w:tcBorders>
            <w:shd w:val="clear" w:color="000000" w:fill="FFFFFF"/>
            <w:hideMark/>
          </w:tcPr>
          <w:p w:rsidR="00F46E6B" w:rsidRPr="00F46E6B" w:rsidRDefault="00F46E6B" w:rsidP="00F46E6B">
            <w:pPr>
              <w:spacing w:after="0" w:line="240" w:lineRule="auto"/>
              <w:jc w:val="center"/>
              <w:rPr>
                <w:rFonts w:ascii="Arial" w:eastAsia="Times New Roman" w:hAnsi="Arial" w:cs="Arial"/>
                <w:b/>
                <w:bCs/>
                <w:color w:val="000000"/>
                <w:sz w:val="16"/>
                <w:szCs w:val="16"/>
                <w:lang w:eastAsia="pt-BR"/>
              </w:rPr>
            </w:pPr>
            <w:r w:rsidRPr="00F46E6B">
              <w:rPr>
                <w:rFonts w:ascii="Arial" w:eastAsia="Times New Roman" w:hAnsi="Arial" w:cs="Arial"/>
                <w:b/>
                <w:bCs/>
                <w:color w:val="000000"/>
                <w:sz w:val="16"/>
                <w:szCs w:val="16"/>
                <w:lang w:eastAsia="pt-BR"/>
              </w:rPr>
              <w:t>PREFEITO</w:t>
            </w: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r w:rsidR="00F46E6B" w:rsidRPr="00F46E6B" w:rsidTr="00F46E6B">
        <w:trPr>
          <w:trHeight w:val="255"/>
        </w:trPr>
        <w:tc>
          <w:tcPr>
            <w:tcW w:w="8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3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8"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0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2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8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90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9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1"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8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7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4"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2"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1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6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5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2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40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c>
          <w:tcPr>
            <w:tcW w:w="125" w:type="dxa"/>
            <w:tcBorders>
              <w:top w:val="nil"/>
              <w:left w:val="nil"/>
              <w:bottom w:val="nil"/>
              <w:right w:val="nil"/>
            </w:tcBorders>
            <w:shd w:val="clear" w:color="auto" w:fill="auto"/>
            <w:noWrap/>
            <w:vAlign w:val="bottom"/>
            <w:hideMark/>
          </w:tcPr>
          <w:p w:rsidR="00F46E6B" w:rsidRPr="00F46E6B" w:rsidRDefault="00F46E6B" w:rsidP="00F46E6B">
            <w:pPr>
              <w:spacing w:after="0" w:line="240" w:lineRule="auto"/>
              <w:rPr>
                <w:rFonts w:ascii="Arial" w:eastAsia="Times New Roman" w:hAnsi="Arial" w:cs="Arial"/>
                <w:sz w:val="20"/>
                <w:szCs w:val="20"/>
                <w:lang w:eastAsia="pt-BR"/>
              </w:rPr>
            </w:pPr>
          </w:p>
        </w:tc>
      </w:tr>
    </w:tbl>
    <w:p w:rsidR="006E7C19" w:rsidRDefault="00F46E6B"/>
    <w:sectPr w:rsidR="006E7C19" w:rsidSect="00F46E6B">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compat/>
  <w:rsids>
    <w:rsidRoot w:val="00F46E6B"/>
    <w:rsid w:val="00006E71"/>
    <w:rsid w:val="00525793"/>
    <w:rsid w:val="008419C6"/>
    <w:rsid w:val="00951E3E"/>
    <w:rsid w:val="00B55CA5"/>
    <w:rsid w:val="00EE6FC1"/>
    <w:rsid w:val="00F46E6B"/>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CA5"/>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semiHidden/>
    <w:unhideWhenUsed/>
    <w:rsid w:val="00F46E6B"/>
    <w:rPr>
      <w:color w:val="0000FF"/>
      <w:u w:val="single"/>
    </w:rPr>
  </w:style>
  <w:style w:type="character" w:styleId="HiperlinkVisitado">
    <w:name w:val="FollowedHyperlink"/>
    <w:basedOn w:val="Fontepargpadro"/>
    <w:uiPriority w:val="99"/>
    <w:semiHidden/>
    <w:unhideWhenUsed/>
    <w:rsid w:val="00F46E6B"/>
    <w:rPr>
      <w:color w:val="800080"/>
      <w:u w:val="single"/>
    </w:rPr>
  </w:style>
  <w:style w:type="paragraph" w:customStyle="1" w:styleId="xl58">
    <w:name w:val="xl58"/>
    <w:basedOn w:val="Normal"/>
    <w:rsid w:val="00F46E6B"/>
    <w:pPr>
      <w:shd w:val="clear" w:color="000000" w:fill="FFFFFF"/>
      <w:spacing w:before="100" w:beforeAutospacing="1" w:after="100" w:afterAutospacing="1" w:line="240" w:lineRule="auto"/>
      <w:jc w:val="right"/>
      <w:textAlignment w:val="top"/>
    </w:pPr>
    <w:rPr>
      <w:rFonts w:ascii="Arial" w:eastAsia="Times New Roman" w:hAnsi="Arial" w:cs="Arial"/>
      <w:color w:val="000000"/>
      <w:sz w:val="16"/>
      <w:szCs w:val="16"/>
      <w:lang w:eastAsia="pt-BR"/>
    </w:rPr>
  </w:style>
  <w:style w:type="paragraph" w:customStyle="1" w:styleId="xl59">
    <w:name w:val="xl59"/>
    <w:basedOn w:val="Normal"/>
    <w:rsid w:val="00F46E6B"/>
    <w:pPr>
      <w:shd w:val="clear" w:color="000000" w:fill="FFFFFF"/>
      <w:spacing w:before="100" w:beforeAutospacing="1" w:after="100" w:afterAutospacing="1" w:line="240" w:lineRule="auto"/>
      <w:textAlignment w:val="top"/>
    </w:pPr>
    <w:rPr>
      <w:rFonts w:ascii="Arial" w:eastAsia="Times New Roman" w:hAnsi="Arial" w:cs="Arial"/>
      <w:b/>
      <w:bCs/>
      <w:color w:val="000000"/>
      <w:sz w:val="24"/>
      <w:szCs w:val="24"/>
      <w:lang w:eastAsia="pt-BR"/>
    </w:rPr>
  </w:style>
  <w:style w:type="paragraph" w:customStyle="1" w:styleId="xl60">
    <w:name w:val="xl60"/>
    <w:basedOn w:val="Normal"/>
    <w:rsid w:val="00F46E6B"/>
    <w:pPr>
      <w:shd w:val="clear" w:color="000000" w:fill="FFFFFF"/>
      <w:spacing w:before="100" w:beforeAutospacing="1" w:after="100" w:afterAutospacing="1" w:line="240" w:lineRule="auto"/>
      <w:jc w:val="right"/>
      <w:textAlignment w:val="top"/>
    </w:pPr>
    <w:rPr>
      <w:rFonts w:ascii="Arial" w:eastAsia="Times New Roman" w:hAnsi="Arial" w:cs="Arial"/>
      <w:b/>
      <w:bCs/>
      <w:color w:val="000000"/>
      <w:sz w:val="16"/>
      <w:szCs w:val="16"/>
      <w:lang w:eastAsia="pt-BR"/>
    </w:rPr>
  </w:style>
  <w:style w:type="paragraph" w:customStyle="1" w:styleId="xl61">
    <w:name w:val="xl61"/>
    <w:basedOn w:val="Normal"/>
    <w:rsid w:val="00F46E6B"/>
    <w:pPr>
      <w:shd w:val="clear" w:color="000000" w:fill="FFFFFF"/>
      <w:spacing w:before="100" w:beforeAutospacing="1" w:after="100" w:afterAutospacing="1" w:line="240" w:lineRule="auto"/>
      <w:jc w:val="center"/>
      <w:textAlignment w:val="top"/>
    </w:pPr>
    <w:rPr>
      <w:rFonts w:ascii="Arial" w:eastAsia="Times New Roman" w:hAnsi="Arial" w:cs="Arial"/>
      <w:b/>
      <w:bCs/>
      <w:color w:val="000000"/>
      <w:lang w:eastAsia="pt-BR"/>
    </w:rPr>
  </w:style>
  <w:style w:type="paragraph" w:customStyle="1" w:styleId="xl62">
    <w:name w:val="xl62"/>
    <w:basedOn w:val="Normal"/>
    <w:rsid w:val="00F46E6B"/>
    <w:pPr>
      <w:shd w:val="clear" w:color="000000" w:fill="FFFFFF"/>
      <w:spacing w:before="100" w:beforeAutospacing="1" w:after="100" w:afterAutospacing="1" w:line="240" w:lineRule="auto"/>
      <w:jc w:val="both"/>
      <w:textAlignment w:val="top"/>
    </w:pPr>
    <w:rPr>
      <w:rFonts w:ascii="Arial" w:eastAsia="Times New Roman" w:hAnsi="Arial" w:cs="Arial"/>
      <w:color w:val="000000"/>
      <w:sz w:val="16"/>
      <w:szCs w:val="16"/>
      <w:lang w:eastAsia="pt-BR"/>
    </w:rPr>
  </w:style>
  <w:style w:type="paragraph" w:customStyle="1" w:styleId="xl63">
    <w:name w:val="xl63"/>
    <w:basedOn w:val="Normal"/>
    <w:rsid w:val="00F46E6B"/>
    <w:pPr>
      <w:shd w:val="clear" w:color="000000" w:fill="FFFFFF"/>
      <w:spacing w:before="100" w:beforeAutospacing="1" w:after="100" w:afterAutospacing="1" w:line="240" w:lineRule="auto"/>
      <w:textAlignment w:val="top"/>
    </w:pPr>
    <w:rPr>
      <w:rFonts w:ascii="Arial" w:eastAsia="Times New Roman" w:hAnsi="Arial" w:cs="Arial"/>
      <w:color w:val="000000"/>
      <w:sz w:val="16"/>
      <w:szCs w:val="16"/>
      <w:lang w:eastAsia="pt-BR"/>
    </w:rPr>
  </w:style>
  <w:style w:type="paragraph" w:customStyle="1" w:styleId="xl64">
    <w:name w:val="xl64"/>
    <w:basedOn w:val="Normal"/>
    <w:rsid w:val="00F46E6B"/>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top"/>
    </w:pPr>
    <w:rPr>
      <w:rFonts w:ascii="Arial" w:eastAsia="Times New Roman" w:hAnsi="Arial" w:cs="Arial"/>
      <w:b/>
      <w:bCs/>
      <w:color w:val="000000"/>
      <w:sz w:val="18"/>
      <w:szCs w:val="18"/>
      <w:lang w:eastAsia="pt-BR"/>
    </w:rPr>
  </w:style>
  <w:style w:type="paragraph" w:customStyle="1" w:styleId="xl65">
    <w:name w:val="xl65"/>
    <w:basedOn w:val="Normal"/>
    <w:rsid w:val="00F46E6B"/>
    <w:pPr>
      <w:shd w:val="clear" w:color="000000" w:fill="FFFFFF"/>
      <w:spacing w:before="100" w:beforeAutospacing="1" w:after="100" w:afterAutospacing="1" w:line="240" w:lineRule="auto"/>
      <w:jc w:val="right"/>
      <w:textAlignment w:val="top"/>
    </w:pPr>
    <w:rPr>
      <w:rFonts w:ascii="Arial" w:eastAsia="Times New Roman" w:hAnsi="Arial" w:cs="Arial"/>
      <w:color w:val="000000"/>
      <w:sz w:val="16"/>
      <w:szCs w:val="16"/>
      <w:lang w:eastAsia="pt-BR"/>
    </w:rPr>
  </w:style>
  <w:style w:type="paragraph" w:customStyle="1" w:styleId="xl66">
    <w:name w:val="xl66"/>
    <w:basedOn w:val="Normal"/>
    <w:rsid w:val="00F46E6B"/>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top"/>
    </w:pPr>
    <w:rPr>
      <w:rFonts w:ascii="Arial" w:eastAsia="Times New Roman" w:hAnsi="Arial" w:cs="Arial"/>
      <w:b/>
      <w:bCs/>
      <w:color w:val="000000"/>
      <w:sz w:val="24"/>
      <w:szCs w:val="24"/>
      <w:lang w:eastAsia="pt-BR"/>
    </w:rPr>
  </w:style>
  <w:style w:type="paragraph" w:customStyle="1" w:styleId="xl67">
    <w:name w:val="xl67"/>
    <w:basedOn w:val="Normal"/>
    <w:rsid w:val="00F46E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eastAsia="Times New Roman" w:hAnsi="Arial" w:cs="Arial"/>
      <w:b/>
      <w:bCs/>
      <w:color w:val="000000"/>
      <w:sz w:val="16"/>
      <w:szCs w:val="16"/>
      <w:lang w:eastAsia="pt-BR"/>
    </w:rPr>
  </w:style>
  <w:style w:type="paragraph" w:customStyle="1" w:styleId="xl68">
    <w:name w:val="xl68"/>
    <w:basedOn w:val="Normal"/>
    <w:rsid w:val="00F46E6B"/>
    <w:pPr>
      <w:shd w:val="clear" w:color="000000" w:fill="FFFFFF"/>
      <w:spacing w:before="100" w:beforeAutospacing="1" w:after="100" w:afterAutospacing="1" w:line="240" w:lineRule="auto"/>
      <w:jc w:val="right"/>
      <w:textAlignment w:val="top"/>
    </w:pPr>
    <w:rPr>
      <w:rFonts w:ascii="Arial" w:eastAsia="Times New Roman" w:hAnsi="Arial" w:cs="Arial"/>
      <w:color w:val="000000"/>
      <w:sz w:val="16"/>
      <w:szCs w:val="16"/>
      <w:lang w:eastAsia="pt-BR"/>
    </w:rPr>
  </w:style>
  <w:style w:type="paragraph" w:customStyle="1" w:styleId="xl69">
    <w:name w:val="xl69"/>
    <w:basedOn w:val="Normal"/>
    <w:rsid w:val="00F46E6B"/>
    <w:pPr>
      <w:shd w:val="clear" w:color="000000" w:fill="FFFFFF"/>
      <w:spacing w:before="100" w:beforeAutospacing="1" w:after="100" w:afterAutospacing="1" w:line="240" w:lineRule="auto"/>
      <w:jc w:val="right"/>
      <w:textAlignment w:val="top"/>
    </w:pPr>
    <w:rPr>
      <w:rFonts w:ascii="Arial" w:eastAsia="Times New Roman" w:hAnsi="Arial" w:cs="Arial"/>
      <w:color w:val="000000"/>
      <w:sz w:val="16"/>
      <w:szCs w:val="16"/>
      <w:lang w:eastAsia="pt-BR"/>
    </w:rPr>
  </w:style>
  <w:style w:type="paragraph" w:customStyle="1" w:styleId="xl70">
    <w:name w:val="xl70"/>
    <w:basedOn w:val="Normal"/>
    <w:rsid w:val="00F46E6B"/>
    <w:pPr>
      <w:shd w:val="clear" w:color="000000" w:fill="FFFFFF"/>
      <w:spacing w:before="100" w:beforeAutospacing="1" w:after="100" w:afterAutospacing="1" w:line="240" w:lineRule="auto"/>
      <w:jc w:val="right"/>
      <w:textAlignment w:val="top"/>
    </w:pPr>
    <w:rPr>
      <w:rFonts w:ascii="Arial" w:eastAsia="Times New Roman" w:hAnsi="Arial" w:cs="Arial"/>
      <w:color w:val="000000"/>
      <w:sz w:val="16"/>
      <w:szCs w:val="16"/>
      <w:lang w:eastAsia="pt-BR"/>
    </w:rPr>
  </w:style>
  <w:style w:type="paragraph" w:customStyle="1" w:styleId="xl71">
    <w:name w:val="xl71"/>
    <w:basedOn w:val="Normal"/>
    <w:rsid w:val="00F46E6B"/>
    <w:pPr>
      <w:shd w:val="clear" w:color="000000" w:fill="FFFFFF"/>
      <w:spacing w:before="100" w:beforeAutospacing="1" w:after="100" w:afterAutospacing="1" w:line="240" w:lineRule="auto"/>
      <w:jc w:val="center"/>
      <w:textAlignment w:val="top"/>
    </w:pPr>
    <w:rPr>
      <w:rFonts w:ascii="Arial" w:eastAsia="Times New Roman" w:hAnsi="Arial" w:cs="Arial"/>
      <w:color w:val="000000"/>
      <w:sz w:val="16"/>
      <w:szCs w:val="16"/>
      <w:lang w:eastAsia="pt-BR"/>
    </w:rPr>
  </w:style>
  <w:style w:type="paragraph" w:customStyle="1" w:styleId="xl72">
    <w:name w:val="xl72"/>
    <w:basedOn w:val="Normal"/>
    <w:rsid w:val="00F46E6B"/>
    <w:pPr>
      <w:shd w:val="clear" w:color="000000" w:fill="FFFFFF"/>
      <w:spacing w:before="100" w:beforeAutospacing="1" w:after="100" w:afterAutospacing="1" w:line="240" w:lineRule="auto"/>
      <w:jc w:val="both"/>
      <w:textAlignment w:val="top"/>
    </w:pPr>
    <w:rPr>
      <w:rFonts w:ascii="Arial" w:eastAsia="Times New Roman" w:hAnsi="Arial" w:cs="Arial"/>
      <w:b/>
      <w:bCs/>
      <w:color w:val="000000"/>
      <w:sz w:val="24"/>
      <w:szCs w:val="24"/>
      <w:lang w:eastAsia="pt-BR"/>
    </w:rPr>
  </w:style>
  <w:style w:type="paragraph" w:customStyle="1" w:styleId="xl73">
    <w:name w:val="xl73"/>
    <w:basedOn w:val="Normal"/>
    <w:rsid w:val="00F46E6B"/>
    <w:pPr>
      <w:shd w:val="clear" w:color="000000" w:fill="FFFFFF"/>
      <w:spacing w:before="100" w:beforeAutospacing="1" w:after="100" w:afterAutospacing="1" w:line="240" w:lineRule="auto"/>
      <w:textAlignment w:val="top"/>
    </w:pPr>
    <w:rPr>
      <w:rFonts w:ascii="Arial" w:eastAsia="Times New Roman" w:hAnsi="Arial" w:cs="Arial"/>
      <w:color w:val="000000"/>
      <w:sz w:val="18"/>
      <w:szCs w:val="18"/>
      <w:lang w:eastAsia="pt-BR"/>
    </w:rPr>
  </w:style>
  <w:style w:type="paragraph" w:customStyle="1" w:styleId="xl74">
    <w:name w:val="xl74"/>
    <w:basedOn w:val="Normal"/>
    <w:rsid w:val="00F46E6B"/>
    <w:pPr>
      <w:shd w:val="clear" w:color="000000" w:fill="FFFFFF"/>
      <w:spacing w:before="100" w:beforeAutospacing="1" w:after="100" w:afterAutospacing="1" w:line="240" w:lineRule="auto"/>
      <w:textAlignment w:val="top"/>
    </w:pPr>
    <w:rPr>
      <w:rFonts w:ascii="Arial" w:eastAsia="Times New Roman" w:hAnsi="Arial" w:cs="Arial"/>
      <w:color w:val="000000"/>
      <w:sz w:val="16"/>
      <w:szCs w:val="16"/>
      <w:u w:val="single"/>
      <w:lang w:eastAsia="pt-BR"/>
    </w:rPr>
  </w:style>
  <w:style w:type="paragraph" w:customStyle="1" w:styleId="xl75">
    <w:name w:val="xl75"/>
    <w:basedOn w:val="Normal"/>
    <w:rsid w:val="00F46E6B"/>
    <w:pPr>
      <w:shd w:val="clear" w:color="000000" w:fill="FFFFFF"/>
      <w:spacing w:before="100" w:beforeAutospacing="1" w:after="100" w:afterAutospacing="1" w:line="240" w:lineRule="auto"/>
      <w:jc w:val="center"/>
      <w:textAlignment w:val="top"/>
    </w:pPr>
    <w:rPr>
      <w:rFonts w:ascii="Arial" w:eastAsia="Times New Roman" w:hAnsi="Arial" w:cs="Arial"/>
      <w:b/>
      <w:bCs/>
      <w:color w:val="000000"/>
      <w:sz w:val="16"/>
      <w:szCs w:val="16"/>
      <w:lang w:eastAsia="pt-BR"/>
    </w:rPr>
  </w:style>
</w:styles>
</file>

<file path=word/webSettings.xml><?xml version="1.0" encoding="utf-8"?>
<w:webSettings xmlns:r="http://schemas.openxmlformats.org/officeDocument/2006/relationships" xmlns:w="http://schemas.openxmlformats.org/wordprocessingml/2006/main">
  <w:divs>
    <w:div w:id="1957710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4918</Words>
  <Characters>26563</Characters>
  <Application>Microsoft Office Word</Application>
  <DocSecurity>0</DocSecurity>
  <Lines>221</Lines>
  <Paragraphs>62</Paragraphs>
  <ScaleCrop>false</ScaleCrop>
  <Company/>
  <LinksUpToDate>false</LinksUpToDate>
  <CharactersWithSpaces>31419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2017-04-24T20:14:00Z</dcterms:created>
  <dcterms:modified xsi:type="dcterms:W3CDTF">2017-04-24T20:16:00Z</dcterms:modified>
</cp:coreProperties>
</file>