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99" w:rsidRPr="00493710" w:rsidRDefault="00BF0E99" w:rsidP="00BF0E99">
      <w:pPr>
        <w:overflowPunct w:val="0"/>
        <w:autoSpaceDE w:val="0"/>
        <w:autoSpaceDN w:val="0"/>
        <w:adjustRightInd w:val="0"/>
        <w:spacing w:line="360" w:lineRule="auto"/>
        <w:jc w:val="both"/>
        <w:rPr>
          <w:b/>
        </w:rPr>
      </w:pPr>
      <w:r w:rsidRPr="00493710">
        <w:rPr>
          <w:b/>
        </w:rPr>
        <w:t>MUNICÍPIO DE LACERDÓPOLIS</w:t>
      </w:r>
    </w:p>
    <w:p w:rsidR="00BF0E99" w:rsidRPr="00493710" w:rsidRDefault="00BF0E99" w:rsidP="00BF0E99">
      <w:pPr>
        <w:overflowPunct w:val="0"/>
        <w:autoSpaceDE w:val="0"/>
        <w:autoSpaceDN w:val="0"/>
        <w:adjustRightInd w:val="0"/>
        <w:spacing w:line="360" w:lineRule="auto"/>
        <w:jc w:val="both"/>
        <w:rPr>
          <w:b/>
        </w:rPr>
      </w:pPr>
      <w:r w:rsidRPr="00493710">
        <w:rPr>
          <w:b/>
        </w:rPr>
        <w:t>ESTADO DE SANTA CATARINA</w:t>
      </w:r>
    </w:p>
    <w:p w:rsidR="00BF0E99" w:rsidRPr="00493710" w:rsidRDefault="00BF0E99" w:rsidP="00BF0E99">
      <w:pPr>
        <w:spacing w:line="276" w:lineRule="auto"/>
        <w:jc w:val="both"/>
        <w:rPr>
          <w:b/>
          <w:color w:val="000000"/>
          <w:shd w:val="clear" w:color="auto" w:fill="FFFFFF"/>
        </w:rPr>
      </w:pPr>
    </w:p>
    <w:p w:rsidR="00BF0E99" w:rsidRPr="00493710" w:rsidRDefault="00BF0E99" w:rsidP="00BF0E99">
      <w:pPr>
        <w:spacing w:line="276" w:lineRule="auto"/>
        <w:jc w:val="both"/>
        <w:rPr>
          <w:b/>
          <w:color w:val="000000"/>
          <w:shd w:val="clear" w:color="auto" w:fill="FFFFFF"/>
        </w:rPr>
      </w:pPr>
    </w:p>
    <w:p w:rsidR="00BF0E99" w:rsidRPr="00BF0E99" w:rsidRDefault="00BF0E99" w:rsidP="00BF0E99">
      <w:pPr>
        <w:spacing w:line="276" w:lineRule="auto"/>
        <w:jc w:val="both"/>
        <w:rPr>
          <w:b/>
          <w:color w:val="000000"/>
          <w:shd w:val="clear" w:color="auto" w:fill="FFFFFF"/>
        </w:rPr>
      </w:pPr>
      <w:r w:rsidRPr="00BF0E99">
        <w:rPr>
          <w:b/>
        </w:rPr>
        <w:t xml:space="preserve">CONTRATAÇÃO DE PESSOA JURÍDICA PARA A PRESTAÇÃO DE SERVIÇOS DE ASSESSORIA E </w:t>
      </w:r>
      <w:r w:rsidRPr="00BF0E99">
        <w:rPr>
          <w:b/>
          <w:color w:val="000000"/>
        </w:rPr>
        <w:t>CONSULTORIA PARA O FUNDO MUNICIPAL DE SAÚDE DO MUNICÍPIO DE LACERDÓPOLIS/SC</w:t>
      </w:r>
    </w:p>
    <w:p w:rsidR="00BF0E99" w:rsidRPr="00493710" w:rsidRDefault="00BF0E99" w:rsidP="00BF0E99">
      <w:pPr>
        <w:spacing w:line="276" w:lineRule="auto"/>
        <w:jc w:val="both"/>
        <w:rPr>
          <w:color w:val="000000"/>
        </w:rPr>
      </w:pPr>
    </w:p>
    <w:p w:rsidR="00403492" w:rsidRDefault="00403492" w:rsidP="00403492">
      <w:pPr>
        <w:spacing w:line="276" w:lineRule="auto"/>
        <w:jc w:val="both"/>
        <w:rPr>
          <w:color w:val="000000"/>
          <w:u w:val="single"/>
          <w:shd w:val="clear" w:color="auto" w:fill="FFFFFF"/>
        </w:rPr>
      </w:pPr>
      <w:r w:rsidRPr="0060794F">
        <w:t xml:space="preserve">CONTRATO ADMINISTRATIVO </w:t>
      </w:r>
      <w:r w:rsidRPr="008E6C6E">
        <w:t>N. 0</w:t>
      </w:r>
      <w:r w:rsidR="0069527D">
        <w:t>6</w:t>
      </w:r>
      <w:r w:rsidRPr="008E6C6E">
        <w:t>/2017</w:t>
      </w:r>
      <w:r w:rsidRPr="0060794F">
        <w:t xml:space="preserve"> </w:t>
      </w:r>
      <w:r w:rsidRPr="0060794F">
        <w:rPr>
          <w:color w:val="000000"/>
          <w:u w:val="single"/>
          <w:shd w:val="clear" w:color="auto" w:fill="FFFFFF"/>
        </w:rPr>
        <w:t>(FUNDO MUNICIPAL DE SAÚDE)</w:t>
      </w:r>
    </w:p>
    <w:p w:rsidR="00BF0E99" w:rsidRPr="00722518" w:rsidRDefault="00BF0E99" w:rsidP="00BF0E99">
      <w:pPr>
        <w:pStyle w:val="A070770"/>
        <w:spacing w:line="276" w:lineRule="auto"/>
        <w:ind w:left="0" w:right="-1"/>
        <w:rPr>
          <w:b/>
          <w:szCs w:val="24"/>
        </w:rPr>
      </w:pPr>
    </w:p>
    <w:p w:rsidR="00BF0E99" w:rsidRPr="00386C4B" w:rsidRDefault="00BF0E99" w:rsidP="00BF0E99">
      <w:pPr>
        <w:pStyle w:val="TextosemFormatao"/>
        <w:spacing w:line="276" w:lineRule="auto"/>
        <w:jc w:val="both"/>
        <w:rPr>
          <w:rFonts w:ascii="Times New Roman" w:hAnsi="Times New Roman"/>
          <w:sz w:val="24"/>
          <w:szCs w:val="24"/>
        </w:rPr>
      </w:pPr>
      <w:r w:rsidRPr="00722518">
        <w:rPr>
          <w:rFonts w:ascii="Times New Roman" w:hAnsi="Times New Roman"/>
          <w:b/>
          <w:bCs/>
          <w:sz w:val="24"/>
          <w:szCs w:val="24"/>
        </w:rPr>
        <w:t>CONTRATANTE:</w:t>
      </w:r>
      <w:r w:rsidRPr="00722518">
        <w:rPr>
          <w:rFonts w:ascii="Times New Roman" w:hAnsi="Times New Roman"/>
          <w:sz w:val="24"/>
          <w:szCs w:val="24"/>
        </w:rPr>
        <w:t xml:space="preserve"> </w:t>
      </w:r>
      <w:r w:rsidRPr="00722518">
        <w:rPr>
          <w:rFonts w:ascii="Times New Roman" w:hAnsi="Times New Roman"/>
          <w:sz w:val="24"/>
          <w:szCs w:val="24"/>
          <w:lang w:val="pt-BR"/>
        </w:rPr>
        <w:t>Fundo Municipal de Saúde de</w:t>
      </w:r>
      <w:r w:rsidRPr="00722518">
        <w:rPr>
          <w:rFonts w:ascii="Times New Roman" w:hAnsi="Times New Roman"/>
          <w:sz w:val="24"/>
          <w:szCs w:val="24"/>
        </w:rPr>
        <w:t xml:space="preserve"> Lacerdópolis</w:t>
      </w:r>
      <w:r w:rsidRPr="00722518">
        <w:rPr>
          <w:rFonts w:ascii="Times New Roman" w:hAnsi="Times New Roman"/>
          <w:sz w:val="24"/>
          <w:szCs w:val="24"/>
          <w:lang w:val="pt-BR"/>
        </w:rPr>
        <w:t>,</w:t>
      </w:r>
      <w:r w:rsidRPr="00722518">
        <w:rPr>
          <w:rFonts w:ascii="Times New Roman" w:hAnsi="Times New Roman"/>
          <w:sz w:val="24"/>
          <w:szCs w:val="24"/>
        </w:rPr>
        <w:t xml:space="preserve"> pessoa jurídica de direito público </w:t>
      </w:r>
      <w:r w:rsidRPr="00722518">
        <w:rPr>
          <w:rFonts w:ascii="Times New Roman" w:hAnsi="Times New Roman"/>
          <w:sz w:val="24"/>
          <w:szCs w:val="24"/>
          <w:lang w:val="pt-BR"/>
        </w:rPr>
        <w:t>interno</w:t>
      </w:r>
      <w:r w:rsidRPr="00722518">
        <w:rPr>
          <w:rFonts w:ascii="Times New Roman" w:hAnsi="Times New Roman"/>
          <w:sz w:val="24"/>
          <w:szCs w:val="24"/>
        </w:rPr>
        <w:t>, com endereço na Rua</w:t>
      </w:r>
      <w:r w:rsidRPr="00722518">
        <w:rPr>
          <w:rFonts w:ascii="Times New Roman" w:hAnsi="Times New Roman"/>
          <w:sz w:val="24"/>
          <w:szCs w:val="24"/>
          <w:lang w:val="pt-BR"/>
        </w:rPr>
        <w:t xml:space="preserve"> 07 de setembro, n. 1.600, centro,</w:t>
      </w:r>
      <w:r w:rsidRPr="00722518">
        <w:rPr>
          <w:rFonts w:ascii="Times New Roman" w:hAnsi="Times New Roman"/>
          <w:sz w:val="24"/>
          <w:szCs w:val="24"/>
        </w:rPr>
        <w:t xml:space="preserve"> Lacerdópolis/SC, CEP 89660-000</w:t>
      </w:r>
      <w:r w:rsidRPr="00722518">
        <w:rPr>
          <w:rFonts w:ascii="Times New Roman" w:hAnsi="Times New Roman"/>
          <w:sz w:val="24"/>
          <w:szCs w:val="24"/>
          <w:lang w:val="pt-BR"/>
        </w:rPr>
        <w:t xml:space="preserve">, CNPJ 11.417.744/0001-22, </w:t>
      </w:r>
      <w:r w:rsidRPr="00722518">
        <w:rPr>
          <w:rFonts w:ascii="Times New Roman" w:hAnsi="Times New Roman"/>
          <w:sz w:val="24"/>
          <w:szCs w:val="24"/>
        </w:rPr>
        <w:t xml:space="preserve">neste ato </w:t>
      </w:r>
      <w:r w:rsidRPr="00722518">
        <w:rPr>
          <w:rFonts w:ascii="Times New Roman" w:hAnsi="Times New Roman"/>
          <w:sz w:val="24"/>
          <w:szCs w:val="24"/>
          <w:lang w:val="pt-BR"/>
        </w:rPr>
        <w:t>representado pelo Secretário de Saúde, Edgar Brandini</w:t>
      </w:r>
      <w:r w:rsidRPr="00722518">
        <w:rPr>
          <w:rFonts w:ascii="Times New Roman" w:hAnsi="Times New Roman"/>
          <w:sz w:val="24"/>
          <w:szCs w:val="24"/>
        </w:rPr>
        <w:t>.</w:t>
      </w:r>
    </w:p>
    <w:p w:rsidR="00BF0E99" w:rsidRPr="00386C4B" w:rsidRDefault="00BF0E99" w:rsidP="00BF0E99">
      <w:pPr>
        <w:pStyle w:val="TextosemFormatao"/>
        <w:spacing w:line="276" w:lineRule="auto"/>
        <w:jc w:val="both"/>
        <w:rPr>
          <w:rFonts w:ascii="Times New Roman" w:hAnsi="Times New Roman"/>
          <w:sz w:val="24"/>
          <w:szCs w:val="24"/>
        </w:rPr>
      </w:pPr>
    </w:p>
    <w:p w:rsidR="00BF0E99" w:rsidRPr="00386C4B" w:rsidRDefault="00BF0E99" w:rsidP="00BF0E99">
      <w:pPr>
        <w:pStyle w:val="TextosemFormatao"/>
        <w:spacing w:line="276" w:lineRule="auto"/>
        <w:jc w:val="both"/>
        <w:rPr>
          <w:rFonts w:ascii="Times New Roman" w:hAnsi="Times New Roman"/>
          <w:sz w:val="24"/>
          <w:szCs w:val="24"/>
        </w:rPr>
      </w:pPr>
      <w:r w:rsidRPr="00386C4B">
        <w:rPr>
          <w:rFonts w:ascii="Times New Roman" w:hAnsi="Times New Roman"/>
          <w:b/>
          <w:bCs/>
          <w:sz w:val="24"/>
          <w:szCs w:val="24"/>
        </w:rPr>
        <w:t>CONTRATADA:</w:t>
      </w:r>
      <w:r>
        <w:rPr>
          <w:rFonts w:ascii="Times New Roman" w:hAnsi="Times New Roman"/>
          <w:sz w:val="24"/>
          <w:szCs w:val="24"/>
          <w:lang w:val="pt-BR"/>
        </w:rPr>
        <w:t xml:space="preserve"> ASSCON</w:t>
      </w:r>
      <w:r w:rsidR="0069527D">
        <w:rPr>
          <w:rFonts w:ascii="Times New Roman" w:hAnsi="Times New Roman"/>
          <w:sz w:val="24"/>
          <w:szCs w:val="24"/>
          <w:lang w:val="pt-BR"/>
        </w:rPr>
        <w:t>-</w:t>
      </w:r>
      <w:r>
        <w:rPr>
          <w:rFonts w:ascii="Times New Roman" w:hAnsi="Times New Roman"/>
          <w:sz w:val="24"/>
          <w:szCs w:val="24"/>
          <w:lang w:val="pt-BR"/>
        </w:rPr>
        <w:t>PP ASSESSORIA E CONSULTORIA PUBLICO E PRIVADA LTDA ME</w:t>
      </w:r>
      <w:r w:rsidRPr="00386C4B">
        <w:rPr>
          <w:rFonts w:ascii="Times New Roman" w:hAnsi="Times New Roman"/>
          <w:sz w:val="24"/>
          <w:szCs w:val="24"/>
        </w:rPr>
        <w:t xml:space="preserve"> inscrita no CNPJ/MF sob n° </w:t>
      </w:r>
      <w:r>
        <w:rPr>
          <w:rFonts w:ascii="Times New Roman" w:hAnsi="Times New Roman"/>
          <w:sz w:val="24"/>
          <w:szCs w:val="24"/>
          <w:lang w:val="pt-BR"/>
        </w:rPr>
        <w:t>17.688.208/0001-48</w:t>
      </w:r>
      <w:r w:rsidRPr="00386C4B">
        <w:rPr>
          <w:rFonts w:ascii="Times New Roman" w:hAnsi="Times New Roman"/>
          <w:sz w:val="24"/>
          <w:szCs w:val="24"/>
        </w:rPr>
        <w:t xml:space="preserve">, com sede à </w:t>
      </w:r>
      <w:r>
        <w:rPr>
          <w:rFonts w:ascii="Times New Roman" w:hAnsi="Times New Roman"/>
          <w:sz w:val="24"/>
          <w:szCs w:val="24"/>
          <w:lang w:val="pt-BR"/>
        </w:rPr>
        <w:t>R</w:t>
      </w:r>
      <w:proofErr w:type="spellStart"/>
      <w:r w:rsidRPr="00386C4B">
        <w:rPr>
          <w:rFonts w:ascii="Times New Roman" w:hAnsi="Times New Roman"/>
          <w:sz w:val="24"/>
          <w:szCs w:val="24"/>
        </w:rPr>
        <w:t>ua</w:t>
      </w:r>
      <w:proofErr w:type="spellEnd"/>
      <w:r w:rsidRPr="00386C4B">
        <w:rPr>
          <w:rFonts w:ascii="Times New Roman" w:hAnsi="Times New Roman"/>
          <w:sz w:val="24"/>
          <w:szCs w:val="24"/>
        </w:rPr>
        <w:t xml:space="preserve"> </w:t>
      </w:r>
      <w:r>
        <w:rPr>
          <w:rFonts w:ascii="Times New Roman" w:hAnsi="Times New Roman"/>
          <w:sz w:val="24"/>
          <w:szCs w:val="24"/>
          <w:lang w:val="pt-BR"/>
        </w:rPr>
        <w:t xml:space="preserve">Dr. </w:t>
      </w:r>
      <w:proofErr w:type="spellStart"/>
      <w:r>
        <w:rPr>
          <w:rFonts w:ascii="Times New Roman" w:hAnsi="Times New Roman"/>
          <w:sz w:val="24"/>
          <w:szCs w:val="24"/>
          <w:lang w:val="pt-BR"/>
        </w:rPr>
        <w:t>Maruri</w:t>
      </w:r>
      <w:proofErr w:type="spellEnd"/>
      <w:r>
        <w:rPr>
          <w:rFonts w:ascii="Times New Roman" w:hAnsi="Times New Roman"/>
          <w:sz w:val="24"/>
          <w:szCs w:val="24"/>
          <w:lang w:val="pt-BR"/>
        </w:rPr>
        <w:t>, 1204, Sala A</w:t>
      </w:r>
      <w:r w:rsidRPr="00386C4B">
        <w:rPr>
          <w:rFonts w:ascii="Times New Roman" w:hAnsi="Times New Roman"/>
          <w:sz w:val="24"/>
          <w:szCs w:val="24"/>
        </w:rPr>
        <w:t xml:space="preserve">, </w:t>
      </w:r>
      <w:r>
        <w:rPr>
          <w:rFonts w:ascii="Times New Roman" w:hAnsi="Times New Roman"/>
          <w:sz w:val="24"/>
          <w:szCs w:val="24"/>
          <w:lang w:val="pt-BR"/>
        </w:rPr>
        <w:t>n</w:t>
      </w:r>
      <w:r w:rsidRPr="00386C4B">
        <w:rPr>
          <w:rFonts w:ascii="Times New Roman" w:hAnsi="Times New Roman"/>
          <w:sz w:val="24"/>
          <w:szCs w:val="24"/>
        </w:rPr>
        <w:t xml:space="preserve">o município de </w:t>
      </w:r>
      <w:proofErr w:type="spellStart"/>
      <w:r>
        <w:rPr>
          <w:rFonts w:ascii="Times New Roman" w:hAnsi="Times New Roman"/>
          <w:sz w:val="24"/>
          <w:szCs w:val="24"/>
          <w:lang w:val="pt-BR"/>
        </w:rPr>
        <w:t>Concórdia-SC</w:t>
      </w:r>
      <w:proofErr w:type="spellEnd"/>
      <w:r w:rsidRPr="00386C4B">
        <w:rPr>
          <w:rFonts w:ascii="Times New Roman" w:hAnsi="Times New Roman"/>
          <w:sz w:val="24"/>
          <w:szCs w:val="24"/>
        </w:rPr>
        <w:t xml:space="preserve">, representada por seu </w:t>
      </w:r>
      <w:r>
        <w:rPr>
          <w:rFonts w:ascii="Times New Roman" w:hAnsi="Times New Roman"/>
          <w:sz w:val="24"/>
          <w:szCs w:val="24"/>
          <w:lang w:val="pt-BR"/>
        </w:rPr>
        <w:t xml:space="preserve">proprietário Sr. Cristiano </w:t>
      </w:r>
      <w:proofErr w:type="spellStart"/>
      <w:r>
        <w:rPr>
          <w:rFonts w:ascii="Times New Roman" w:hAnsi="Times New Roman"/>
          <w:sz w:val="24"/>
          <w:szCs w:val="24"/>
          <w:lang w:val="pt-BR"/>
        </w:rPr>
        <w:t>Trombetta</w:t>
      </w:r>
      <w:proofErr w:type="spellEnd"/>
      <w:r w:rsidRPr="00386C4B">
        <w:rPr>
          <w:rFonts w:ascii="Times New Roman" w:hAnsi="Times New Roman"/>
          <w:sz w:val="24"/>
          <w:szCs w:val="24"/>
        </w:rPr>
        <w:t>, doravante simplesmente designada contratada.</w:t>
      </w:r>
    </w:p>
    <w:p w:rsidR="00BF0E99" w:rsidRPr="00386C4B" w:rsidRDefault="00BF0E99" w:rsidP="00BF0E99">
      <w:pPr>
        <w:spacing w:line="276" w:lineRule="auto"/>
        <w:jc w:val="both"/>
      </w:pPr>
    </w:p>
    <w:p w:rsidR="00BF0E99" w:rsidRPr="00386C4B" w:rsidRDefault="00BF0E99" w:rsidP="00BF0E99">
      <w:pPr>
        <w:spacing w:line="276" w:lineRule="auto"/>
        <w:jc w:val="both"/>
      </w:pPr>
      <w:r w:rsidRPr="00722518">
        <w:t>Nos termos do Processo Licitatório n. 082017, na modalidade de Pregão Presencial nº 06/2017 bem como, das normas da Lei 8.666/93 e Lei 10.520/02, firmam o presente contrato conforme as cláusulas e condições a seguir:</w:t>
      </w: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PRIMEIRA - OBJETO</w:t>
      </w:r>
    </w:p>
    <w:p w:rsidR="00BF0E99" w:rsidRPr="00386C4B" w:rsidRDefault="00BF0E99" w:rsidP="00BF0E99">
      <w:pPr>
        <w:pStyle w:val="Recuodecorpodetexto"/>
        <w:spacing w:line="276" w:lineRule="auto"/>
        <w:ind w:firstLine="0"/>
        <w:rPr>
          <w:rFonts w:ascii="Times New Roman" w:hAnsi="Times New Roman"/>
        </w:rPr>
      </w:pPr>
    </w:p>
    <w:p w:rsidR="00BF0E99" w:rsidRPr="00722518" w:rsidRDefault="00BF0E99" w:rsidP="00BF0E99">
      <w:pPr>
        <w:spacing w:line="276" w:lineRule="auto"/>
        <w:jc w:val="both"/>
      </w:pPr>
      <w:r w:rsidRPr="00722518">
        <w:t xml:space="preserve">1.1 - Contratação de pessoa jurídica para a prestação de serviços de assessoria e </w:t>
      </w:r>
      <w:r w:rsidRPr="00722518">
        <w:rPr>
          <w:color w:val="000000"/>
        </w:rPr>
        <w:t>consultoria para o Fundo Municipal de Saúde do Município de Lacerdópolis/SC</w:t>
      </w:r>
      <w:r w:rsidRPr="00722518">
        <w:t>, cujas atividades e valores máximos pelos itens são os seguintes:</w:t>
      </w:r>
    </w:p>
    <w:p w:rsidR="00BF0E99" w:rsidRPr="00722518" w:rsidRDefault="00BF0E99" w:rsidP="00BF0E99">
      <w:pPr>
        <w:spacing w:line="276" w:lineRule="auto"/>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095"/>
        <w:gridCol w:w="1984"/>
      </w:tblGrid>
      <w:tr w:rsidR="00BF0E99" w:rsidRPr="00722518" w:rsidTr="004E46BE">
        <w:tc>
          <w:tcPr>
            <w:tcW w:w="993" w:type="dxa"/>
            <w:shd w:val="clear" w:color="auto" w:fill="auto"/>
          </w:tcPr>
          <w:p w:rsidR="00BF0E99" w:rsidRPr="00722518" w:rsidRDefault="00BF0E99" w:rsidP="004E46BE">
            <w:pPr>
              <w:jc w:val="center"/>
              <w:rPr>
                <w:b/>
              </w:rPr>
            </w:pPr>
            <w:r w:rsidRPr="00722518">
              <w:rPr>
                <w:b/>
              </w:rPr>
              <w:t>ITEM</w:t>
            </w:r>
          </w:p>
        </w:tc>
        <w:tc>
          <w:tcPr>
            <w:tcW w:w="6095" w:type="dxa"/>
            <w:shd w:val="clear" w:color="auto" w:fill="auto"/>
          </w:tcPr>
          <w:p w:rsidR="00BF0E99" w:rsidRPr="00722518" w:rsidRDefault="00BF0E99" w:rsidP="004E46BE">
            <w:pPr>
              <w:jc w:val="center"/>
              <w:rPr>
                <w:b/>
              </w:rPr>
            </w:pPr>
            <w:r w:rsidRPr="00722518">
              <w:rPr>
                <w:b/>
              </w:rPr>
              <w:t>DESCRIÇÃO DAS ATIVIDADES</w:t>
            </w:r>
          </w:p>
        </w:tc>
        <w:tc>
          <w:tcPr>
            <w:tcW w:w="1984" w:type="dxa"/>
            <w:tcBorders>
              <w:left w:val="single" w:sz="4" w:space="0" w:color="auto"/>
            </w:tcBorders>
            <w:shd w:val="clear" w:color="auto" w:fill="auto"/>
          </w:tcPr>
          <w:p w:rsidR="00BF0E99" w:rsidRPr="00722518" w:rsidRDefault="00BF0E99" w:rsidP="004E46BE">
            <w:pPr>
              <w:jc w:val="center"/>
              <w:rPr>
                <w:b/>
              </w:rPr>
            </w:pPr>
            <w:r w:rsidRPr="00722518">
              <w:rPr>
                <w:b/>
              </w:rPr>
              <w:t>VALOR TOTAL</w:t>
            </w:r>
          </w:p>
          <w:p w:rsidR="00BF0E99" w:rsidRPr="00722518" w:rsidRDefault="00BF0E99" w:rsidP="004E46BE">
            <w:pPr>
              <w:jc w:val="center"/>
              <w:rPr>
                <w:b/>
              </w:rPr>
            </w:pPr>
          </w:p>
        </w:tc>
      </w:tr>
      <w:tr w:rsidR="00BF0E99" w:rsidRPr="00722518" w:rsidTr="004E46BE">
        <w:tc>
          <w:tcPr>
            <w:tcW w:w="993" w:type="dxa"/>
            <w:shd w:val="clear" w:color="auto" w:fill="auto"/>
          </w:tcPr>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r w:rsidRPr="00722518">
              <w:t>01</w:t>
            </w:r>
          </w:p>
        </w:tc>
        <w:tc>
          <w:tcPr>
            <w:tcW w:w="6095" w:type="dxa"/>
            <w:shd w:val="clear" w:color="auto" w:fill="auto"/>
          </w:tcPr>
          <w:p w:rsidR="00BF0E99" w:rsidRPr="00722518" w:rsidRDefault="00BF0E99" w:rsidP="004E46BE">
            <w:pPr>
              <w:jc w:val="both"/>
            </w:pPr>
            <w:r w:rsidRPr="00722518">
              <w:rPr>
                <w:b/>
                <w:color w:val="000000"/>
              </w:rPr>
              <w:t>a)</w:t>
            </w:r>
            <w:r w:rsidRPr="00722518">
              <w:rPr>
                <w:color w:val="000000"/>
              </w:rPr>
              <w:t xml:space="preserve"> Realizar oficinas de </w:t>
            </w:r>
            <w:proofErr w:type="spellStart"/>
            <w:r w:rsidRPr="00722518">
              <w:rPr>
                <w:color w:val="000000"/>
              </w:rPr>
              <w:t>Territorialização</w:t>
            </w:r>
            <w:proofErr w:type="spellEnd"/>
            <w:r w:rsidRPr="00722518">
              <w:rPr>
                <w:color w:val="000000"/>
              </w:rPr>
              <w:t xml:space="preserve"> na área de abrangência da equipe de ESF; </w:t>
            </w:r>
            <w:r w:rsidRPr="00722518">
              <w:rPr>
                <w:b/>
                <w:color w:val="000000"/>
              </w:rPr>
              <w:t>b)</w:t>
            </w:r>
            <w:r w:rsidRPr="00722518">
              <w:rPr>
                <w:color w:val="000000"/>
              </w:rPr>
              <w:t xml:space="preserve"> Educação Permanente a equipe voltado ao acolhimento e humanização do atendimento; </w:t>
            </w:r>
            <w:r w:rsidRPr="00722518">
              <w:rPr>
                <w:b/>
                <w:color w:val="000000"/>
              </w:rPr>
              <w:t>c)</w:t>
            </w:r>
            <w:r w:rsidRPr="00722518">
              <w:rPr>
                <w:color w:val="000000"/>
              </w:rPr>
              <w:t xml:space="preserve"> acompanhamento e Monitoramento do PMAQ, PSE, E-SUS, Olhar Brasil, Brasil Sorridente – Atenção Básica; </w:t>
            </w:r>
            <w:r w:rsidRPr="00722518">
              <w:rPr>
                <w:b/>
                <w:color w:val="000000"/>
              </w:rPr>
              <w:t>d)</w:t>
            </w:r>
            <w:r w:rsidRPr="00722518">
              <w:rPr>
                <w:color w:val="000000"/>
              </w:rPr>
              <w:t xml:space="preserve"> Apoio técnico e operacional na elaboração de projetos e cadastros de propostas financiadas pelo Ministério da Saúde, através do Fundo Nacional de Saúde; </w:t>
            </w:r>
            <w:r w:rsidRPr="00722518">
              <w:rPr>
                <w:b/>
                <w:color w:val="000000"/>
              </w:rPr>
              <w:t>e)</w:t>
            </w:r>
            <w:r w:rsidRPr="00722518">
              <w:rPr>
                <w:color w:val="000000"/>
              </w:rPr>
              <w:t xml:space="preserve"> Elaboração do Relatório Anual de Gestão – RAG; </w:t>
            </w:r>
            <w:r w:rsidRPr="00722518">
              <w:rPr>
                <w:b/>
                <w:color w:val="000000"/>
              </w:rPr>
              <w:t>f)</w:t>
            </w:r>
            <w:r w:rsidRPr="00722518">
              <w:rPr>
                <w:color w:val="000000"/>
              </w:rPr>
              <w:t xml:space="preserve"> Elaboração do Plano Municipal e Programação Anual de </w:t>
            </w:r>
            <w:r w:rsidRPr="00722518">
              <w:rPr>
                <w:color w:val="000000"/>
              </w:rPr>
              <w:lastRenderedPageBreak/>
              <w:t xml:space="preserve">Saúde; </w:t>
            </w:r>
            <w:r w:rsidRPr="00722518">
              <w:rPr>
                <w:b/>
                <w:color w:val="000000"/>
              </w:rPr>
              <w:t>g)</w:t>
            </w:r>
            <w:r w:rsidRPr="00722518">
              <w:rPr>
                <w:color w:val="000000"/>
              </w:rPr>
              <w:t xml:space="preserve"> Treinamento de equipe voltado ao acolhimento e humanização do atendimento; </w:t>
            </w:r>
            <w:r w:rsidRPr="00722518">
              <w:rPr>
                <w:b/>
                <w:color w:val="000000"/>
              </w:rPr>
              <w:t>h)</w:t>
            </w:r>
            <w:r w:rsidRPr="00722518">
              <w:rPr>
                <w:color w:val="000000"/>
              </w:rPr>
              <w:t xml:space="preserve"> Capacitação/Treinamento a equipe NASF – Núcleo de Apoio a Saúde da Família; </w:t>
            </w:r>
            <w:r w:rsidRPr="00722518">
              <w:rPr>
                <w:b/>
                <w:color w:val="000000"/>
              </w:rPr>
              <w:t>i)</w:t>
            </w:r>
            <w:r w:rsidRPr="00722518">
              <w:rPr>
                <w:color w:val="000000"/>
              </w:rPr>
              <w:t xml:space="preserve"> Monitoramento do envio de dados do sistema da atenção básica e sistema de informação ambulatorial à base de dados do DATASUS; Monitoramento dos resultados dos indicadores do SISPACTO, PMAQ acompanhamento e o planejamento das ações de Saúde; Revisão da PPI – Programação Pactuada Integrada e acompanhamentos dos procedimentos realizados; Cadastro do município no Sistema </w:t>
            </w:r>
            <w:proofErr w:type="spellStart"/>
            <w:r w:rsidRPr="00722518">
              <w:rPr>
                <w:color w:val="000000"/>
              </w:rPr>
              <w:t>Hórus</w:t>
            </w:r>
            <w:proofErr w:type="spellEnd"/>
            <w:r w:rsidRPr="00722518">
              <w:rPr>
                <w:color w:val="000000"/>
              </w:rPr>
              <w:t xml:space="preserve"> de Farmácia do Ministério da Saúde; Capacitação dos profissionais de saúde por área de abrangência, na reestruturação dos </w:t>
            </w:r>
            <w:proofErr w:type="spellStart"/>
            <w:r w:rsidRPr="00722518">
              <w:rPr>
                <w:color w:val="000000"/>
              </w:rPr>
              <w:t>ESFs</w:t>
            </w:r>
            <w:proofErr w:type="spellEnd"/>
            <w:r w:rsidRPr="00722518">
              <w:rPr>
                <w:color w:val="000000"/>
              </w:rPr>
              <w:t xml:space="preserve">; Oficinas no desenvolvimento das fases do PMAQ (programa de melhoria do acesso e da qualidade); organização do processo de trabalho, realização avaliação externa nas equipes, cerificação das equipes, metas pactuadas para próximo ciclo; Regulamentação da REMUME e diretrizes para sua </w:t>
            </w:r>
            <w:proofErr w:type="spellStart"/>
            <w:r w:rsidRPr="00722518">
              <w:rPr>
                <w:color w:val="000000"/>
              </w:rPr>
              <w:t>Dispensação</w:t>
            </w:r>
            <w:proofErr w:type="spellEnd"/>
            <w:r w:rsidRPr="00722518">
              <w:rPr>
                <w:color w:val="000000"/>
              </w:rPr>
              <w:t xml:space="preserve"> dos medicamentos através de fluxos; </w:t>
            </w:r>
            <w:proofErr w:type="spellStart"/>
            <w:r w:rsidRPr="00722518">
              <w:rPr>
                <w:color w:val="000000"/>
              </w:rPr>
              <w:t>Dispensação</w:t>
            </w:r>
            <w:proofErr w:type="spellEnd"/>
            <w:r w:rsidRPr="00722518">
              <w:rPr>
                <w:color w:val="000000"/>
              </w:rPr>
              <w:t xml:space="preserve"> de Medicamentos não constante na REMUME e diretrizes para sua </w:t>
            </w:r>
            <w:proofErr w:type="spellStart"/>
            <w:r w:rsidRPr="00722518">
              <w:rPr>
                <w:color w:val="000000"/>
              </w:rPr>
              <w:t>Dispensação</w:t>
            </w:r>
            <w:proofErr w:type="spellEnd"/>
            <w:r w:rsidRPr="00722518">
              <w:rPr>
                <w:color w:val="000000"/>
              </w:rPr>
              <w:t>; Implantação do Programa Medicamento em Casa; Reorganização dos processos de trabalho nas Estratégias da Saúde da Família; Educação permanente aos Agentes Comunitários de Saúde voltados às atribuições dos mesmos.</w:t>
            </w:r>
          </w:p>
        </w:tc>
        <w:tc>
          <w:tcPr>
            <w:tcW w:w="1984" w:type="dxa"/>
            <w:tcBorders>
              <w:left w:val="single" w:sz="4" w:space="0" w:color="auto"/>
            </w:tcBorders>
            <w:shd w:val="clear" w:color="auto" w:fill="auto"/>
          </w:tcPr>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E46BE">
            <w:pPr>
              <w:jc w:val="center"/>
            </w:pPr>
          </w:p>
          <w:p w:rsidR="00BF0E99" w:rsidRPr="00722518" w:rsidRDefault="00BF0E99" w:rsidP="00403492">
            <w:pPr>
              <w:jc w:val="center"/>
            </w:pPr>
            <w:r w:rsidRPr="00722518">
              <w:t>R$</w:t>
            </w:r>
            <w:r w:rsidR="00403492">
              <w:t xml:space="preserve"> 20.619,51</w:t>
            </w:r>
          </w:p>
        </w:tc>
      </w:tr>
      <w:tr w:rsidR="00BF0E99" w:rsidRPr="00722518" w:rsidTr="004E46BE">
        <w:tc>
          <w:tcPr>
            <w:tcW w:w="993" w:type="dxa"/>
            <w:shd w:val="clear" w:color="auto" w:fill="auto"/>
          </w:tcPr>
          <w:p w:rsidR="00BF0E99" w:rsidRPr="00722518" w:rsidRDefault="00BF0E99" w:rsidP="004E46BE">
            <w:pPr>
              <w:jc w:val="center"/>
            </w:pPr>
          </w:p>
          <w:p w:rsidR="00BF0E99" w:rsidRPr="00722518" w:rsidRDefault="00BF0E99" w:rsidP="004E46BE">
            <w:pPr>
              <w:jc w:val="center"/>
            </w:pPr>
            <w:r w:rsidRPr="00722518">
              <w:t>02</w:t>
            </w:r>
          </w:p>
        </w:tc>
        <w:tc>
          <w:tcPr>
            <w:tcW w:w="6095" w:type="dxa"/>
            <w:shd w:val="clear" w:color="auto" w:fill="auto"/>
          </w:tcPr>
          <w:p w:rsidR="00BF0E99" w:rsidRPr="00722518" w:rsidRDefault="00BF0E99" w:rsidP="004E46BE">
            <w:pPr>
              <w:jc w:val="both"/>
            </w:pPr>
            <w:r w:rsidRPr="00722518">
              <w:t xml:space="preserve">a) Elaboração dos Protocolos Assistenciais da Atenção Básica: Saúde Criança, Adolescente, Mulher, Adulto, Idoso; b) Conforme Ministério da Saúde – COREN; c) Implantação dos Protocolos junto </w:t>
            </w:r>
            <w:proofErr w:type="gramStart"/>
            <w:r w:rsidRPr="00722518">
              <w:t>a</w:t>
            </w:r>
            <w:proofErr w:type="gramEnd"/>
            <w:r w:rsidRPr="00722518">
              <w:t xml:space="preserve"> equipe multidisciplinar; d) Capacitação da equipe de enfermeiros.</w:t>
            </w:r>
          </w:p>
        </w:tc>
        <w:tc>
          <w:tcPr>
            <w:tcW w:w="1984" w:type="dxa"/>
            <w:tcBorders>
              <w:left w:val="single" w:sz="4" w:space="0" w:color="auto"/>
            </w:tcBorders>
            <w:shd w:val="clear" w:color="auto" w:fill="auto"/>
          </w:tcPr>
          <w:p w:rsidR="00BF0E99" w:rsidRPr="00722518" w:rsidRDefault="00BF0E99" w:rsidP="004E46BE">
            <w:pPr>
              <w:jc w:val="center"/>
            </w:pPr>
          </w:p>
          <w:p w:rsidR="00BF0E99" w:rsidRPr="00722518" w:rsidRDefault="00BF0E99" w:rsidP="00403492">
            <w:pPr>
              <w:jc w:val="center"/>
            </w:pPr>
            <w:r w:rsidRPr="00722518">
              <w:t>R$</w:t>
            </w:r>
            <w:r w:rsidR="00403492">
              <w:t xml:space="preserve"> 7.856,49</w:t>
            </w:r>
          </w:p>
        </w:tc>
      </w:tr>
      <w:tr w:rsidR="00BF0E99" w:rsidRPr="00722518" w:rsidTr="004E46BE">
        <w:tc>
          <w:tcPr>
            <w:tcW w:w="9072" w:type="dxa"/>
            <w:gridSpan w:val="3"/>
            <w:shd w:val="clear" w:color="auto" w:fill="auto"/>
          </w:tcPr>
          <w:p w:rsidR="00BF0E99" w:rsidRPr="00722518" w:rsidRDefault="00BF0E99" w:rsidP="00403492">
            <w:pPr>
              <w:jc w:val="right"/>
              <w:rPr>
                <w:b/>
              </w:rPr>
            </w:pPr>
            <w:r w:rsidRPr="00722518">
              <w:rPr>
                <w:b/>
              </w:rPr>
              <w:t>TOTAL: R$</w:t>
            </w:r>
            <w:r w:rsidR="00403492">
              <w:rPr>
                <w:b/>
              </w:rPr>
              <w:t xml:space="preserve"> 28.375,00</w:t>
            </w:r>
          </w:p>
        </w:tc>
      </w:tr>
    </w:tbl>
    <w:p w:rsidR="00BF0E99" w:rsidRPr="00722518" w:rsidRDefault="00BF0E99" w:rsidP="00BF0E99">
      <w:pPr>
        <w:spacing w:line="276" w:lineRule="auto"/>
        <w:jc w:val="both"/>
      </w:pPr>
    </w:p>
    <w:p w:rsidR="00BF0E99" w:rsidRPr="00722518" w:rsidRDefault="00BF0E99" w:rsidP="00BF0E99">
      <w:pPr>
        <w:spacing w:line="276" w:lineRule="auto"/>
        <w:jc w:val="both"/>
      </w:pPr>
      <w:r w:rsidRPr="00722518">
        <w:t>1.2 – A carga horária é de 16 (dezesseis) horas mensais e 04 (quatro) horas semanais.</w:t>
      </w:r>
    </w:p>
    <w:p w:rsidR="00BF0E99" w:rsidRPr="00722518" w:rsidRDefault="00BF0E99" w:rsidP="00BF0E99">
      <w:pPr>
        <w:spacing w:line="276" w:lineRule="auto"/>
        <w:jc w:val="both"/>
      </w:pPr>
    </w:p>
    <w:p w:rsidR="00BF0E99" w:rsidRPr="00722518" w:rsidRDefault="00BF0E99" w:rsidP="00BF0E99">
      <w:pPr>
        <w:spacing w:line="276" w:lineRule="auto"/>
        <w:jc w:val="both"/>
      </w:pPr>
      <w:r w:rsidRPr="00722518">
        <w:t>1.3 – A carga horária deve ser cumprida na Secretaria de Saúde e Bem Estar Social (Rua 07 de setembro, n. 1.600, centro, Lacerdópolis/SC, CEP 89660-000).</w:t>
      </w:r>
    </w:p>
    <w:p w:rsidR="00BF0E99" w:rsidRPr="00722518" w:rsidRDefault="00BF0E99" w:rsidP="00BF0E99">
      <w:pPr>
        <w:spacing w:line="276" w:lineRule="auto"/>
        <w:jc w:val="both"/>
      </w:pPr>
    </w:p>
    <w:p w:rsidR="00BF0E99" w:rsidRPr="00722518" w:rsidRDefault="00BF0E99" w:rsidP="00BF0E99">
      <w:pPr>
        <w:spacing w:line="276" w:lineRule="auto"/>
        <w:jc w:val="both"/>
      </w:pPr>
      <w:r w:rsidRPr="00722518">
        <w:t xml:space="preserve">1.4 – </w:t>
      </w:r>
      <w:r w:rsidRPr="00722518">
        <w:rPr>
          <w:spacing w:val="-3"/>
        </w:rPr>
        <w:t>VALIDADE DA PROPOSTA: 60 dias.</w:t>
      </w:r>
    </w:p>
    <w:p w:rsidR="00BF0E99" w:rsidRPr="00722518" w:rsidRDefault="00BF0E99" w:rsidP="00BF0E99">
      <w:pPr>
        <w:spacing w:line="276" w:lineRule="auto"/>
        <w:jc w:val="both"/>
        <w:rPr>
          <w:spacing w:val="-3"/>
        </w:rPr>
      </w:pPr>
    </w:p>
    <w:p w:rsidR="00BF0E99" w:rsidRDefault="00BF0E99" w:rsidP="00BF0E99">
      <w:pPr>
        <w:spacing w:line="276" w:lineRule="auto"/>
        <w:jc w:val="both"/>
        <w:rPr>
          <w:b/>
          <w:bCs/>
        </w:rPr>
      </w:pPr>
    </w:p>
    <w:p w:rsidR="00BF0E99" w:rsidRPr="004C6EB1" w:rsidRDefault="00BF0E99" w:rsidP="00BF0E99">
      <w:pPr>
        <w:spacing w:line="276" w:lineRule="auto"/>
        <w:jc w:val="both"/>
      </w:pPr>
      <w:r w:rsidRPr="00386C4B">
        <w:rPr>
          <w:b/>
          <w:bCs/>
        </w:rPr>
        <w:t xml:space="preserve">CLÁUSULA SEGUNDA - PREÇO E REAJUSTE </w:t>
      </w:r>
    </w:p>
    <w:p w:rsidR="00BF0E99" w:rsidRPr="00386C4B" w:rsidRDefault="00BF0E99" w:rsidP="00BF0E99">
      <w:pPr>
        <w:spacing w:line="276" w:lineRule="auto"/>
      </w:pPr>
    </w:p>
    <w:p w:rsidR="00BF0E99" w:rsidRPr="00722518" w:rsidRDefault="00BF0E99" w:rsidP="00BF0E99">
      <w:pPr>
        <w:spacing w:line="276" w:lineRule="auto"/>
        <w:jc w:val="both"/>
      </w:pPr>
      <w:r w:rsidRPr="00722518">
        <w:t>2.1 - O preço a ser pago é aquele consignado na proposta declarada vencedora.</w:t>
      </w:r>
    </w:p>
    <w:p w:rsidR="00BF0E99" w:rsidRPr="00722518" w:rsidRDefault="00BF0E99" w:rsidP="00BF0E99">
      <w:pPr>
        <w:spacing w:line="276" w:lineRule="auto"/>
        <w:jc w:val="both"/>
      </w:pPr>
    </w:p>
    <w:p w:rsidR="00BF0E99" w:rsidRPr="00085E09" w:rsidRDefault="00BF0E99" w:rsidP="00BF0E99">
      <w:pPr>
        <w:spacing w:line="276" w:lineRule="auto"/>
        <w:jc w:val="both"/>
        <w:rPr>
          <w:bCs/>
        </w:rPr>
      </w:pPr>
      <w:r w:rsidRPr="00722518">
        <w:lastRenderedPageBreak/>
        <w:t>2.2 - O valor proposto não será reajustado, salvo na hipótese de aplicação de</w:t>
      </w:r>
      <w:r w:rsidRPr="00722518">
        <w:rPr>
          <w:snapToGrid w:val="0"/>
        </w:rPr>
        <w:t xml:space="preserve"> ocorrência que justifique a aplicação da alínea “d” do inciso II do artigo 65 da Lei n. 8.666, de 21 de junho de 1993, atualizada.</w:t>
      </w: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Pr="00386C4B" w:rsidRDefault="00BF0E99" w:rsidP="00BF0E99">
      <w:pPr>
        <w:pStyle w:val="Ttulo1"/>
        <w:spacing w:line="276" w:lineRule="auto"/>
        <w:jc w:val="left"/>
        <w:rPr>
          <w:rFonts w:ascii="Times New Roman" w:hAnsi="Times New Roman"/>
          <w:b/>
        </w:rPr>
      </w:pPr>
      <w:r w:rsidRPr="00386C4B">
        <w:rPr>
          <w:rFonts w:ascii="Times New Roman" w:hAnsi="Times New Roman"/>
          <w:b/>
        </w:rPr>
        <w:t>CLÁUSULA TERCEIRA - CONDIÇÕES DE PAGAMENTO</w:t>
      </w:r>
      <w:r w:rsidRPr="006756A7">
        <w:rPr>
          <w:rFonts w:ascii="Times New Roman" w:hAnsi="Times New Roman"/>
          <w:b/>
        </w:rPr>
        <w:t xml:space="preserve"> </w:t>
      </w:r>
      <w:r>
        <w:rPr>
          <w:rFonts w:ascii="Times New Roman" w:hAnsi="Times New Roman"/>
          <w:b/>
        </w:rPr>
        <w:t>E REAJUSTE</w:t>
      </w:r>
    </w:p>
    <w:p w:rsidR="00BF0E99" w:rsidRPr="00386C4B" w:rsidRDefault="00BF0E99" w:rsidP="00BF0E99">
      <w:pPr>
        <w:pStyle w:val="Corpodetexto"/>
        <w:spacing w:line="276" w:lineRule="auto"/>
        <w:rPr>
          <w:rFonts w:ascii="Times New Roman" w:hAnsi="Times New Roman"/>
          <w:szCs w:val="24"/>
        </w:rPr>
      </w:pPr>
    </w:p>
    <w:p w:rsidR="00BF0E99" w:rsidRPr="00722518" w:rsidRDefault="00BF0E99" w:rsidP="00BF0E99">
      <w:pPr>
        <w:spacing w:line="276" w:lineRule="auto"/>
        <w:jc w:val="both"/>
      </w:pPr>
      <w:r w:rsidRPr="00722518">
        <w:t xml:space="preserve">3.1 – O pagamento será feito mensalmente. </w:t>
      </w:r>
    </w:p>
    <w:p w:rsidR="00BF0E99" w:rsidRPr="00722518" w:rsidRDefault="00BF0E99" w:rsidP="00BF0E99">
      <w:pPr>
        <w:spacing w:line="276" w:lineRule="auto"/>
        <w:jc w:val="both"/>
      </w:pPr>
    </w:p>
    <w:p w:rsidR="00BF0E99" w:rsidRDefault="00BF0E99" w:rsidP="00BF0E99">
      <w:pPr>
        <w:spacing w:line="276" w:lineRule="auto"/>
        <w:jc w:val="both"/>
      </w:pPr>
      <w:r w:rsidRPr="00722518">
        <w:t xml:space="preserve">3.2 - O pagamento será através de depósito ou transferência todo </w:t>
      </w:r>
      <w:r w:rsidRPr="00722518">
        <w:rPr>
          <w:spacing w:val="-3"/>
        </w:rPr>
        <w:t xml:space="preserve">10º dia útil </w:t>
      </w:r>
      <w:r w:rsidRPr="00722518">
        <w:t xml:space="preserve">do mês </w:t>
      </w:r>
      <w:proofErr w:type="spellStart"/>
      <w:r w:rsidRPr="00722518">
        <w:t>subsequente</w:t>
      </w:r>
      <w:proofErr w:type="spellEnd"/>
      <w:r w:rsidRPr="00722518">
        <w:t xml:space="preserve"> a prestação dos serviços, mediante apresentação de nota fiscal e relatórios que </w:t>
      </w:r>
      <w:proofErr w:type="gramStart"/>
      <w:r w:rsidRPr="00722518">
        <w:t>demonstrem quantitativo</w:t>
      </w:r>
      <w:proofErr w:type="gramEnd"/>
      <w:r w:rsidRPr="00722518">
        <w:t xml:space="preserve"> e qualitativamente os serviços prestados.</w:t>
      </w:r>
    </w:p>
    <w:p w:rsidR="00BF0E99" w:rsidRPr="00386C4B" w:rsidRDefault="00BF0E99" w:rsidP="00BF0E99">
      <w:pPr>
        <w:spacing w:line="276" w:lineRule="auto"/>
        <w:jc w:val="both"/>
      </w:pPr>
    </w:p>
    <w:p w:rsidR="00BF0E99" w:rsidRPr="00386C4B" w:rsidRDefault="00BF0E99" w:rsidP="00BF0E99">
      <w:pPr>
        <w:spacing w:line="276" w:lineRule="auto"/>
        <w:jc w:val="both"/>
      </w:pPr>
      <w:r>
        <w:t>3.3</w:t>
      </w:r>
      <w:r w:rsidRPr="00386C4B">
        <w:t xml:space="preserve"> - O número do Cadastro Nacional de Pessoa Jurídica</w:t>
      </w:r>
      <w:r>
        <w:t xml:space="preserve"> </w:t>
      </w:r>
      <w:r w:rsidRPr="00386C4B">
        <w:t>- CNPJ</w:t>
      </w:r>
      <w:r>
        <w:t xml:space="preserve"> constante da nota</w:t>
      </w:r>
      <w:r w:rsidRPr="00386C4B">
        <w:t xml:space="preserve"> fisca</w:t>
      </w:r>
      <w:r>
        <w:t>l</w:t>
      </w:r>
      <w:r w:rsidRPr="00386C4B">
        <w:t xml:space="preserve"> deverá ser aquele fornecido na fase de </w:t>
      </w:r>
      <w:r w:rsidRPr="00494215">
        <w:t>habilitação.</w:t>
      </w:r>
    </w:p>
    <w:p w:rsidR="00BF0E99" w:rsidRPr="00386C4B" w:rsidRDefault="00BF0E99" w:rsidP="00BF0E99">
      <w:pPr>
        <w:spacing w:line="276" w:lineRule="auto"/>
        <w:ind w:firstLine="1440"/>
        <w:jc w:val="both"/>
      </w:pPr>
    </w:p>
    <w:p w:rsidR="00BF0E99" w:rsidRDefault="00BF0E99" w:rsidP="00BF0E99">
      <w:pPr>
        <w:spacing w:line="276" w:lineRule="auto"/>
        <w:jc w:val="both"/>
      </w:pPr>
      <w:r>
        <w:t>3.4 –</w:t>
      </w:r>
      <w:r w:rsidRPr="00386C4B">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F0E99" w:rsidRDefault="00BF0E99" w:rsidP="00BF0E99">
      <w:pPr>
        <w:spacing w:line="276" w:lineRule="auto"/>
        <w:jc w:val="both"/>
      </w:pPr>
    </w:p>
    <w:p w:rsidR="00BF0E99" w:rsidRDefault="00BF0E99" w:rsidP="00BF0E99">
      <w:pPr>
        <w:spacing w:line="276" w:lineRule="auto"/>
        <w:jc w:val="both"/>
      </w:pPr>
      <w:r>
        <w:t xml:space="preserve">3.5 - </w:t>
      </w:r>
      <w:r w:rsidRPr="00927CBB">
        <w:rPr>
          <w:bCs/>
          <w:spacing w:val="-3"/>
        </w:rPr>
        <w:t>Não serão pagos valores antecipadamente.</w:t>
      </w:r>
    </w:p>
    <w:p w:rsidR="00BF0E99" w:rsidRDefault="00BF0E99" w:rsidP="00BF0E99">
      <w:pPr>
        <w:spacing w:line="276" w:lineRule="auto"/>
        <w:jc w:val="both"/>
      </w:pPr>
    </w:p>
    <w:p w:rsidR="00BF0E99" w:rsidRPr="00567AD6" w:rsidRDefault="00BF0E99" w:rsidP="00BF0E99">
      <w:pPr>
        <w:spacing w:line="276" w:lineRule="auto"/>
        <w:jc w:val="both"/>
      </w:pPr>
      <w:r w:rsidRPr="00567AD6">
        <w:t>3.</w:t>
      </w:r>
      <w:r>
        <w:t>6</w:t>
      </w:r>
      <w:r w:rsidRPr="00567AD6">
        <w:t xml:space="preserve"> - </w:t>
      </w:r>
      <w:r w:rsidRPr="00567AD6">
        <w:rPr>
          <w:bCs/>
          <w:spacing w:val="-3"/>
        </w:rPr>
        <w:t>Os dados bancários para pagamento são aqueles indicados junto com a proposta, conforme tópico “8.5” do edital.</w:t>
      </w:r>
    </w:p>
    <w:p w:rsidR="00BF0E99" w:rsidRPr="00567AD6" w:rsidRDefault="00BF0E99" w:rsidP="00BF0E99">
      <w:pPr>
        <w:suppressAutoHyphens/>
        <w:spacing w:line="276" w:lineRule="auto"/>
        <w:jc w:val="both"/>
        <w:rPr>
          <w:b/>
          <w:bCs/>
          <w:spacing w:val="-3"/>
        </w:rPr>
      </w:pPr>
    </w:p>
    <w:p w:rsidR="00BF0E99" w:rsidRPr="00722518" w:rsidRDefault="00BF0E99" w:rsidP="00BF0E99">
      <w:pPr>
        <w:suppressAutoHyphens/>
        <w:spacing w:line="276" w:lineRule="auto"/>
        <w:jc w:val="both"/>
        <w:rPr>
          <w:bCs/>
          <w:spacing w:val="-3"/>
        </w:rPr>
      </w:pPr>
      <w:r w:rsidRPr="00722518">
        <w:rPr>
          <w:bCs/>
          <w:spacing w:val="-3"/>
        </w:rPr>
        <w:t xml:space="preserve">3.7 – </w:t>
      </w:r>
      <w:r w:rsidRPr="00722518">
        <w:t>A Nota Fiscal ou outro documento fiscal correlato deverá ser emitido ao Fundo Municipal de Saúde de Lacerdópolis (CNPJ 11.417.744/0001-22).</w:t>
      </w:r>
    </w:p>
    <w:p w:rsidR="00BF0E99" w:rsidRPr="00722518" w:rsidRDefault="00BF0E99" w:rsidP="00BF0E99">
      <w:pPr>
        <w:suppressAutoHyphens/>
        <w:spacing w:line="276" w:lineRule="auto"/>
        <w:jc w:val="both"/>
        <w:rPr>
          <w:bCs/>
          <w:spacing w:val="-3"/>
        </w:rPr>
      </w:pPr>
    </w:p>
    <w:p w:rsidR="00BF0E99" w:rsidRPr="00722518" w:rsidRDefault="00BF0E99" w:rsidP="00BF0E99">
      <w:pPr>
        <w:suppressAutoHyphens/>
        <w:spacing w:line="276" w:lineRule="auto"/>
        <w:jc w:val="both"/>
        <w:rPr>
          <w:bCs/>
          <w:spacing w:val="-3"/>
        </w:rPr>
      </w:pPr>
      <w:r w:rsidRPr="00722518">
        <w:rPr>
          <w:bCs/>
          <w:spacing w:val="-3"/>
        </w:rPr>
        <w:t xml:space="preserve">3.8 - </w:t>
      </w:r>
      <w:r w:rsidRPr="00722518">
        <w:t>A apresentação do documento fiscal que apresentem incorreções ou contrarie essas exigências inviabilizará o pagamento e serão devolvidas, isentando Fundo Municipal de Saúde de Lacerdópolis (CNPJ 11.417.744/0001-22) do ressarcimento de qualquer prejuízo para o fornecedor.</w:t>
      </w:r>
    </w:p>
    <w:p w:rsidR="00BF0E99" w:rsidRPr="00722518"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Pr="000B74E8"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722518">
        <w:t>3.9 - As Notas Fiscais devolvidas pelos motivos mencionados nos itens anteriores serão</w:t>
      </w:r>
      <w:r w:rsidRPr="00567AD6">
        <w:t xml:space="preserve"> pagas em até 10 (dez) dias da reapresentação.</w:t>
      </w: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386C4B">
        <w:rPr>
          <w:b/>
        </w:rPr>
        <w:t xml:space="preserve">CLÁUSULA QUARTA - </w:t>
      </w:r>
      <w:r>
        <w:rPr>
          <w:b/>
        </w:rPr>
        <w:t>VIGÊNCIA</w:t>
      </w: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BF0E99" w:rsidRDefault="00BF0E99" w:rsidP="00BF0E99">
      <w:pPr>
        <w:pStyle w:val="Normal1"/>
        <w:tabs>
          <w:tab w:val="clear" w:pos="536"/>
          <w:tab w:val="left" w:pos="708"/>
        </w:tabs>
        <w:spacing w:line="276" w:lineRule="auto"/>
      </w:pPr>
      <w:r w:rsidRPr="00722518">
        <w:t xml:space="preserve">O contrato terá </w:t>
      </w:r>
      <w:r w:rsidRPr="00722518">
        <w:rPr>
          <w:b/>
          <w:u w:val="single"/>
        </w:rPr>
        <w:t>vigência até 31/12/2017</w:t>
      </w:r>
      <w:r w:rsidRPr="00722518">
        <w:t>.</w:t>
      </w: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 xml:space="preserve">CLÁUSULA QUINTA - </w:t>
      </w:r>
      <w:r>
        <w:rPr>
          <w:b/>
        </w:rPr>
        <w:t>DOTAÇÃO</w:t>
      </w:r>
      <w:r w:rsidRPr="00386C4B">
        <w:rPr>
          <w:b/>
        </w:rPr>
        <w:t xml:space="preserve"> ORÇAMENTÁR</w:t>
      </w:r>
      <w:r>
        <w:rPr>
          <w:b/>
        </w:rPr>
        <w:t>IA</w:t>
      </w:r>
    </w:p>
    <w:p w:rsidR="00BF0E99" w:rsidRPr="00386C4B"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BF0E99" w:rsidRPr="00FA0DE4" w:rsidRDefault="00BF0E99" w:rsidP="00BF0E99">
      <w:pPr>
        <w:spacing w:line="276" w:lineRule="auto"/>
        <w:jc w:val="both"/>
      </w:pPr>
      <w:r w:rsidRPr="00386C4B">
        <w:t xml:space="preserve">A despesa decorrente da aquisição objeto do presente certame correrá a conta de dotação específica do orçamento do exercício e terá a seguinte classificação </w:t>
      </w:r>
      <w:proofErr w:type="gramStart"/>
      <w:r w:rsidRPr="00386C4B">
        <w:t>orçamentária:</w:t>
      </w:r>
      <w:proofErr w:type="gramEnd"/>
      <w:r w:rsidRPr="00386C4B">
        <w:fldChar w:fldCharType="begin"/>
      </w:r>
      <w:r w:rsidRPr="00386C4B">
        <w:instrText xml:space="preserve"> INCLUDETEXT  C:\\Compras\\Textos\\Lista_Dotacoes_detalhadas.doc   \* MERGEFORMAT </w:instrText>
      </w:r>
      <w:r w:rsidRPr="00386C4B">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BF0E99" w:rsidRPr="00386C4B" w:rsidTr="004E46BE">
        <w:tc>
          <w:tcPr>
            <w:tcW w:w="9072" w:type="dxa"/>
            <w:tcBorders>
              <w:top w:val="single" w:sz="4" w:space="0" w:color="auto"/>
              <w:left w:val="single" w:sz="4" w:space="0" w:color="auto"/>
              <w:bottom w:val="single" w:sz="4" w:space="0" w:color="auto"/>
              <w:right w:val="single" w:sz="4" w:space="0" w:color="auto"/>
            </w:tcBorders>
          </w:tcPr>
          <w:p w:rsidR="00BF0E99" w:rsidRPr="00722518" w:rsidRDefault="00BF0E99" w:rsidP="004E46BE">
            <w:pPr>
              <w:jc w:val="both"/>
              <w:rPr>
                <w:sz w:val="22"/>
              </w:rPr>
            </w:pPr>
            <w:r w:rsidRPr="00722518">
              <w:rPr>
                <w:sz w:val="22"/>
              </w:rPr>
              <w:t>ORGAO</w:t>
            </w:r>
            <w:r w:rsidRPr="00722518">
              <w:rPr>
                <w:sz w:val="22"/>
              </w:rPr>
              <w:tab/>
              <w:t>10-FUNDO MUNICIPAL DE SAÚDE</w:t>
            </w:r>
          </w:p>
          <w:p w:rsidR="00BF0E99" w:rsidRPr="00722518" w:rsidRDefault="00BF0E99" w:rsidP="004E46BE">
            <w:pPr>
              <w:jc w:val="both"/>
              <w:rPr>
                <w:sz w:val="22"/>
              </w:rPr>
            </w:pPr>
            <w:r w:rsidRPr="00722518">
              <w:rPr>
                <w:sz w:val="22"/>
              </w:rPr>
              <w:t>UNIDADE</w:t>
            </w:r>
            <w:r w:rsidRPr="00722518">
              <w:rPr>
                <w:sz w:val="22"/>
              </w:rPr>
              <w:tab/>
              <w:t>01-SERVIÇOS DE SAÚDE</w:t>
            </w:r>
          </w:p>
          <w:p w:rsidR="00BF0E99" w:rsidRPr="00722518" w:rsidRDefault="00BF0E99" w:rsidP="004E46BE">
            <w:pPr>
              <w:jc w:val="both"/>
              <w:rPr>
                <w:sz w:val="20"/>
                <w:szCs w:val="20"/>
              </w:rPr>
            </w:pPr>
            <w:proofErr w:type="spellStart"/>
            <w:r w:rsidRPr="00722518">
              <w:rPr>
                <w:sz w:val="22"/>
              </w:rPr>
              <w:t>Proj</w:t>
            </w:r>
            <w:proofErr w:type="spellEnd"/>
            <w:r w:rsidRPr="00722518">
              <w:rPr>
                <w:sz w:val="22"/>
              </w:rPr>
              <w:t>/At.</w:t>
            </w:r>
            <w:r w:rsidRPr="00722518">
              <w:rPr>
                <w:sz w:val="22"/>
              </w:rPr>
              <w:tab/>
            </w:r>
            <w:r w:rsidRPr="00722518">
              <w:rPr>
                <w:sz w:val="22"/>
              </w:rPr>
              <w:tab/>
            </w:r>
            <w:r w:rsidRPr="00722518">
              <w:rPr>
                <w:sz w:val="20"/>
                <w:szCs w:val="20"/>
              </w:rPr>
              <w:t>10.301.1012.2.054-</w:t>
            </w:r>
            <w:proofErr w:type="gramStart"/>
            <w:r w:rsidRPr="00722518">
              <w:rPr>
                <w:sz w:val="20"/>
                <w:szCs w:val="20"/>
              </w:rPr>
              <w:t>MANUT.</w:t>
            </w:r>
            <w:proofErr w:type="gramEnd"/>
            <w:r w:rsidRPr="00722518">
              <w:rPr>
                <w:sz w:val="20"/>
                <w:szCs w:val="20"/>
              </w:rPr>
              <w:t>PROGR.SAÚDE DA FAMÍLIA E MEDICAMENTOS</w:t>
            </w:r>
          </w:p>
          <w:p w:rsidR="00BF0E99" w:rsidRPr="00722518" w:rsidRDefault="00BF0E99" w:rsidP="004E46BE">
            <w:pPr>
              <w:jc w:val="both"/>
              <w:rPr>
                <w:sz w:val="22"/>
              </w:rPr>
            </w:pPr>
            <w:proofErr w:type="gramStart"/>
            <w:r w:rsidRPr="00722518">
              <w:rPr>
                <w:sz w:val="22"/>
              </w:rPr>
              <w:t>Compl.</w:t>
            </w:r>
            <w:proofErr w:type="gramEnd"/>
            <w:r w:rsidRPr="00722518">
              <w:rPr>
                <w:sz w:val="22"/>
              </w:rPr>
              <w:t>Elem.    3.3.90.35.01.00.00.00 – Assessoria e Consultoria Técnica ou Jurídica (6)</w:t>
            </w:r>
          </w:p>
          <w:p w:rsidR="00BF0E99" w:rsidRPr="005D71E9" w:rsidRDefault="00BF0E99" w:rsidP="004E46BE">
            <w:pPr>
              <w:spacing w:line="276" w:lineRule="auto"/>
              <w:jc w:val="both"/>
            </w:pPr>
            <w:r w:rsidRPr="00722518">
              <w:rPr>
                <w:sz w:val="22"/>
              </w:rPr>
              <w:t>Recurso</w:t>
            </w:r>
            <w:r w:rsidRPr="00722518">
              <w:rPr>
                <w:sz w:val="22"/>
              </w:rPr>
              <w:tab/>
              <w:t>0038-Transferência do Sistema Único de Saúde – SUS/União</w:t>
            </w:r>
          </w:p>
        </w:tc>
      </w:tr>
    </w:tbl>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fldChar w:fldCharType="end"/>
      </w:r>
    </w:p>
    <w:p w:rsidR="00BF0E99"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BF0E99" w:rsidRPr="00B54D06" w:rsidRDefault="00BF0E99" w:rsidP="00BF0E99">
      <w:pPr>
        <w:spacing w:line="276" w:lineRule="auto"/>
        <w:jc w:val="both"/>
        <w:rPr>
          <w:b/>
        </w:rPr>
      </w:pPr>
      <w:r w:rsidRPr="00B54D06">
        <w:rPr>
          <w:b/>
        </w:rPr>
        <w:t xml:space="preserve">CLÁUSULA </w:t>
      </w:r>
      <w:r>
        <w:rPr>
          <w:b/>
        </w:rPr>
        <w:t>SEXTA</w:t>
      </w:r>
      <w:r w:rsidRPr="00B54D06">
        <w:rPr>
          <w:b/>
        </w:rPr>
        <w:t xml:space="preserve"> - OBRIGAÇÕES DO CONTRATANTE</w:t>
      </w:r>
    </w:p>
    <w:p w:rsidR="00BF0E99" w:rsidRPr="00B54D06" w:rsidRDefault="00BF0E99" w:rsidP="00BF0E99">
      <w:pPr>
        <w:spacing w:line="276" w:lineRule="auto"/>
        <w:jc w:val="both"/>
        <w:rPr>
          <w:b/>
        </w:rPr>
      </w:pPr>
    </w:p>
    <w:p w:rsidR="00BF0E99" w:rsidRPr="00B54D06" w:rsidRDefault="00BF0E99" w:rsidP="00BF0E99">
      <w:pPr>
        <w:spacing w:line="276" w:lineRule="auto"/>
        <w:jc w:val="both"/>
      </w:pPr>
      <w:r w:rsidRPr="00B54D06">
        <w:t>a) Empenhar os valores relativos às notas fiscais emitidas e efetuar o pagamento da CONTRATADA;</w:t>
      </w:r>
    </w:p>
    <w:p w:rsidR="00BF0E99" w:rsidRPr="00B54D06" w:rsidRDefault="00BF0E99" w:rsidP="00BF0E99">
      <w:pPr>
        <w:spacing w:line="276" w:lineRule="auto"/>
        <w:jc w:val="both"/>
      </w:pPr>
      <w:r w:rsidRPr="00B54D06">
        <w:t>b) Fiscalizar a execução do objeto, sob os aspectos quantitativos e qualitativos, anotando em registro próprio as falhas e solicitando as medidas corretivas;</w:t>
      </w:r>
    </w:p>
    <w:p w:rsidR="00BF0E99" w:rsidRDefault="00BF0E99" w:rsidP="00BF0E99">
      <w:pPr>
        <w:spacing w:line="276" w:lineRule="auto"/>
        <w:jc w:val="both"/>
      </w:pPr>
      <w:r w:rsidRPr="00B54D06">
        <w:t>c) Observar/fiscalizar durante a execução do objeto que sejam cumpridas as obrigações assumidas pela CONTRATADA, bem como sejam mantidas todas as condições de habilitação e quali</w:t>
      </w:r>
      <w:r>
        <w:t>ficação exigidas na contratação.</w:t>
      </w:r>
    </w:p>
    <w:p w:rsidR="00BF0E99" w:rsidRDefault="00BF0E99" w:rsidP="00BF0E99">
      <w:pPr>
        <w:jc w:val="both"/>
      </w:pPr>
      <w:r>
        <w:t>d)</w:t>
      </w:r>
      <w:r w:rsidRPr="008D6DB1">
        <w:t xml:space="preserve"> Informar a CONTRATADA sobre eventuais reclamações dos consumidores</w:t>
      </w:r>
      <w:r>
        <w:t>.</w:t>
      </w:r>
    </w:p>
    <w:p w:rsidR="00BF0E99" w:rsidRDefault="00BF0E99" w:rsidP="00BF0E99">
      <w:pPr>
        <w:spacing w:line="276" w:lineRule="auto"/>
        <w:jc w:val="both"/>
      </w:pPr>
    </w:p>
    <w:p w:rsidR="00BF0E99" w:rsidRDefault="00BF0E99" w:rsidP="00BF0E99">
      <w:pPr>
        <w:spacing w:line="276" w:lineRule="auto"/>
        <w:jc w:val="both"/>
      </w:pPr>
    </w:p>
    <w:p w:rsidR="00BF0E99" w:rsidRPr="00B54D06" w:rsidRDefault="00BF0E99" w:rsidP="00BF0E99">
      <w:pPr>
        <w:spacing w:line="276" w:lineRule="auto"/>
        <w:jc w:val="both"/>
        <w:rPr>
          <w:b/>
        </w:rPr>
      </w:pPr>
      <w:r w:rsidRPr="00B54D06">
        <w:rPr>
          <w:b/>
        </w:rPr>
        <w:t>CLÁUSULA S</w:t>
      </w:r>
      <w:r>
        <w:rPr>
          <w:b/>
        </w:rPr>
        <w:t>ÉTIM</w:t>
      </w:r>
      <w:r w:rsidRPr="00B54D06">
        <w:rPr>
          <w:b/>
        </w:rPr>
        <w:t>A - OBRIGAÇÕES DA CONTRATADA</w:t>
      </w:r>
    </w:p>
    <w:p w:rsidR="00BF0E99" w:rsidRPr="00B54D06" w:rsidRDefault="00BF0E99" w:rsidP="00BF0E99">
      <w:pPr>
        <w:tabs>
          <w:tab w:val="left" w:pos="2268"/>
        </w:tabs>
        <w:spacing w:line="276" w:lineRule="auto"/>
        <w:jc w:val="both"/>
      </w:pPr>
    </w:p>
    <w:p w:rsidR="00BF0E99" w:rsidRPr="00AD1B91" w:rsidRDefault="00BF0E99" w:rsidP="00BF0E99">
      <w:pPr>
        <w:tabs>
          <w:tab w:val="left" w:pos="2268"/>
        </w:tabs>
        <w:spacing w:line="276" w:lineRule="auto"/>
        <w:jc w:val="both"/>
      </w:pPr>
      <w:r w:rsidRPr="00AD1B91">
        <w:t>a) Fornecer os serviços objeto deste contrato e obedecendo rigorosamente as suas cláusulas;</w:t>
      </w:r>
    </w:p>
    <w:p w:rsidR="00BF0E99" w:rsidRPr="00AD1B91" w:rsidRDefault="00BF0E99" w:rsidP="00BF0E99">
      <w:pPr>
        <w:tabs>
          <w:tab w:val="left" w:pos="2268"/>
        </w:tabs>
        <w:spacing w:line="276" w:lineRule="auto"/>
        <w:jc w:val="both"/>
      </w:pPr>
      <w:r w:rsidRPr="00AD1B91">
        <w:t>b) Além das obrigações decorrentes da legislação específica (ética profissional e procedimentos adequados), cabe ainda à CONTRATDA, prestar os serviços contratados de acordo com a melhor técnica aplicada à espécie, com zelo diligência e economia, sempre em rigorosa observância à legislação e às cláusulas e condições estabelecidas;</w:t>
      </w:r>
    </w:p>
    <w:p w:rsidR="00BF0E99" w:rsidRPr="00AD1B91" w:rsidRDefault="00BF0E99" w:rsidP="00BF0E99">
      <w:pPr>
        <w:tabs>
          <w:tab w:val="left" w:pos="2268"/>
        </w:tabs>
        <w:spacing w:line="276" w:lineRule="auto"/>
        <w:jc w:val="both"/>
      </w:pPr>
      <w:r w:rsidRPr="00AD1B91">
        <w:t xml:space="preserve">c) Acatar as determinações que lhe forem passadas, bem como comunicar qualquer </w:t>
      </w:r>
      <w:r w:rsidRPr="00722518">
        <w:t>irregularidade ou descumprimento do presente contrato ao Secretário Municipal de Saúde e Bem Estar Social de Lacerdópolis;</w:t>
      </w:r>
    </w:p>
    <w:p w:rsidR="00BF0E99" w:rsidRPr="00AD1B91" w:rsidRDefault="00BF0E99" w:rsidP="00BF0E99">
      <w:pPr>
        <w:tabs>
          <w:tab w:val="left" w:pos="2268"/>
        </w:tabs>
        <w:spacing w:line="276" w:lineRule="auto"/>
        <w:jc w:val="both"/>
      </w:pPr>
      <w:r w:rsidRPr="00AD1B91">
        <w:t>d) Responder pelos danos que resultem de imperícia, imprudência ou negligência de acordo com os princípios gerais de responsabilidade civil e administrativa;</w:t>
      </w:r>
    </w:p>
    <w:p w:rsidR="00BF0E99" w:rsidRPr="00AD1B91" w:rsidRDefault="00BF0E99" w:rsidP="00BF0E99">
      <w:pPr>
        <w:tabs>
          <w:tab w:val="left" w:pos="2268"/>
        </w:tabs>
        <w:spacing w:line="276" w:lineRule="auto"/>
        <w:jc w:val="both"/>
      </w:pPr>
      <w:r w:rsidRPr="00AD1B91">
        <w:t>e) Não transferir, no todo ou em parte, os direitos e obrigações decorrentes deste contrato;</w:t>
      </w:r>
    </w:p>
    <w:p w:rsidR="00BF0E99" w:rsidRPr="00AD1B91" w:rsidRDefault="00BF0E99" w:rsidP="00BF0E99">
      <w:pPr>
        <w:tabs>
          <w:tab w:val="left" w:pos="2268"/>
        </w:tabs>
        <w:spacing w:line="276" w:lineRule="auto"/>
        <w:jc w:val="both"/>
      </w:pPr>
      <w:r w:rsidRPr="00AD1B91">
        <w:t>f) Isentar completamente o CONTRATANTE de qualquer responsabilidade civil, administrativa, criminal ou trabalhista provenientes da execução deste contrato;</w:t>
      </w:r>
    </w:p>
    <w:p w:rsidR="00BF0E99" w:rsidRPr="00AD1B91" w:rsidRDefault="00BF0E99" w:rsidP="00BF0E99">
      <w:pPr>
        <w:tabs>
          <w:tab w:val="left" w:pos="2268"/>
        </w:tabs>
        <w:spacing w:line="276" w:lineRule="auto"/>
        <w:jc w:val="both"/>
      </w:pPr>
      <w:r w:rsidRPr="00AD1B91">
        <w:t>g) Arcar com todas as despesas decorrentes ao transporte, estadia e alimentação dos prepostos disponibilizados para a prestação dos serviços;</w:t>
      </w:r>
    </w:p>
    <w:p w:rsidR="00BF0E99" w:rsidRPr="00AD1B91" w:rsidRDefault="00BF0E99" w:rsidP="00BF0E99">
      <w:pPr>
        <w:spacing w:line="276" w:lineRule="auto"/>
        <w:jc w:val="both"/>
      </w:pPr>
      <w:r w:rsidRPr="00AD1B91">
        <w:t>h) Disponibilizar pessoal técnico especializado;</w:t>
      </w:r>
    </w:p>
    <w:p w:rsidR="00BF0E99" w:rsidRPr="00AD1B91" w:rsidRDefault="00BF0E99" w:rsidP="00BF0E99">
      <w:pPr>
        <w:tabs>
          <w:tab w:val="left" w:pos="2268"/>
        </w:tabs>
        <w:spacing w:line="276" w:lineRule="auto"/>
        <w:jc w:val="both"/>
      </w:pPr>
      <w:r w:rsidRPr="00AD1B91">
        <w:lastRenderedPageBreak/>
        <w:t>i) Receber pelos serviços prestados de acordo com os prazos e condições previstos neste contrato;</w:t>
      </w:r>
    </w:p>
    <w:p w:rsidR="00BF0E99" w:rsidRPr="00AD1B91" w:rsidRDefault="00BF0E99" w:rsidP="00BF0E99">
      <w:pPr>
        <w:tabs>
          <w:tab w:val="left" w:pos="2268"/>
        </w:tabs>
        <w:spacing w:line="276" w:lineRule="auto"/>
        <w:jc w:val="both"/>
      </w:pPr>
      <w:r w:rsidRPr="00AD1B91">
        <w:t>j) Comunicar o CONTRATANTE, imediatamente, a ocorrência da falta ou interrupção dos serviços, independente do motivo;</w:t>
      </w:r>
    </w:p>
    <w:p w:rsidR="00BF0E99" w:rsidRPr="00AD1B91" w:rsidRDefault="00BF0E99" w:rsidP="00BF0E99">
      <w:pPr>
        <w:spacing w:line="276" w:lineRule="auto"/>
        <w:jc w:val="both"/>
      </w:pPr>
      <w:r w:rsidRPr="00AD1B91">
        <w:t>k) Responsabilizar-se por todos e quaisquer encargos de ordem trabalhista, previdenciária, cíveis ou criminais, bem como tributos de qualquer espécie devidos em decorrência da prestação dos serviços, objeto deste contrato.</w:t>
      </w:r>
    </w:p>
    <w:p w:rsidR="00BF0E99" w:rsidRPr="0053734E" w:rsidRDefault="00BF0E99" w:rsidP="00BF0E9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highlight w:val="green"/>
        </w:rPr>
      </w:pPr>
      <w:r w:rsidRPr="00AD1B91">
        <w:t>l) Participar de reuniões quando solicitadas pelo CONTRATANTE;</w:t>
      </w:r>
    </w:p>
    <w:p w:rsidR="00BF0E99" w:rsidRPr="00722518" w:rsidRDefault="00BF0E99" w:rsidP="00BF0E99">
      <w:pPr>
        <w:spacing w:line="276" w:lineRule="auto"/>
        <w:jc w:val="both"/>
      </w:pPr>
      <w:r w:rsidRPr="00722518">
        <w:t>m) Prestar contas/comprovar qualitativo e quantitativamente os serviços prestados.</w:t>
      </w:r>
    </w:p>
    <w:p w:rsidR="00BF0E99" w:rsidRDefault="00BF0E99" w:rsidP="00BF0E99">
      <w:pPr>
        <w:spacing w:line="276" w:lineRule="auto"/>
        <w:jc w:val="both"/>
        <w:rPr>
          <w:b/>
        </w:rPr>
      </w:pPr>
    </w:p>
    <w:p w:rsidR="00BF0E99" w:rsidRDefault="00BF0E99" w:rsidP="00BF0E99">
      <w:pPr>
        <w:spacing w:line="276" w:lineRule="auto"/>
        <w:jc w:val="both"/>
        <w:rPr>
          <w:b/>
        </w:rPr>
      </w:pPr>
    </w:p>
    <w:p w:rsidR="00BF0E99" w:rsidRPr="00567AD6" w:rsidRDefault="00BF0E99" w:rsidP="00BF0E99">
      <w:pPr>
        <w:spacing w:line="276" w:lineRule="auto"/>
        <w:jc w:val="both"/>
        <w:rPr>
          <w:b/>
        </w:rPr>
      </w:pPr>
      <w:r w:rsidRPr="00567AD6">
        <w:rPr>
          <w:b/>
        </w:rPr>
        <w:t xml:space="preserve">CLÁUSULA </w:t>
      </w:r>
      <w:r w:rsidRPr="00567AD6">
        <w:rPr>
          <w:b/>
          <w:bCs/>
        </w:rPr>
        <w:t>OITAVA</w:t>
      </w:r>
      <w:r w:rsidRPr="00567AD6">
        <w:rPr>
          <w:b/>
        </w:rPr>
        <w:t xml:space="preserve"> - LEGISLAÇÃO APLICÁVEL E VINCULAÇÃO </w:t>
      </w:r>
    </w:p>
    <w:p w:rsidR="00BF0E99" w:rsidRPr="00567AD6" w:rsidRDefault="00BF0E99" w:rsidP="00BF0E99">
      <w:pPr>
        <w:spacing w:line="276" w:lineRule="auto"/>
        <w:jc w:val="both"/>
      </w:pPr>
    </w:p>
    <w:p w:rsidR="00BF0E99" w:rsidRPr="00567AD6" w:rsidRDefault="00BF0E99" w:rsidP="00BF0E99">
      <w:pPr>
        <w:spacing w:line="276" w:lineRule="auto"/>
        <w:jc w:val="both"/>
      </w:pPr>
      <w:r w:rsidRPr="00567AD6">
        <w:t>O presente contrato, encontra-se vinculado ao processo licitatório que o originou, sendo os casos omissos resolvidos, à luz da Lei n. 8.666/93 e a Lei n. 10.520/02.</w:t>
      </w:r>
    </w:p>
    <w:p w:rsidR="00BF0E99" w:rsidRDefault="00BF0E99" w:rsidP="00BF0E99">
      <w:pPr>
        <w:rPr>
          <w:lang/>
        </w:rPr>
      </w:pPr>
    </w:p>
    <w:p w:rsidR="00BF0E99" w:rsidRPr="00241943" w:rsidRDefault="00BF0E99" w:rsidP="00BF0E99">
      <w:pPr>
        <w:rPr>
          <w:lang/>
        </w:rPr>
      </w:pPr>
    </w:p>
    <w:p w:rsidR="00BF0E99" w:rsidRPr="00567AD6" w:rsidRDefault="00BF0E99" w:rsidP="00BF0E99">
      <w:pPr>
        <w:pStyle w:val="Ttulo6"/>
        <w:spacing w:line="276" w:lineRule="auto"/>
        <w:jc w:val="left"/>
        <w:rPr>
          <w:sz w:val="24"/>
          <w:szCs w:val="24"/>
        </w:rPr>
      </w:pPr>
      <w:r w:rsidRPr="00567AD6">
        <w:rPr>
          <w:sz w:val="24"/>
          <w:szCs w:val="24"/>
        </w:rPr>
        <w:t xml:space="preserve">CLÁUSULA </w:t>
      </w:r>
      <w:r w:rsidRPr="00567AD6">
        <w:rPr>
          <w:sz w:val="24"/>
          <w:szCs w:val="24"/>
          <w:lang w:val="pt-BR"/>
        </w:rPr>
        <w:t>NONA</w:t>
      </w:r>
      <w:r w:rsidRPr="00567AD6">
        <w:rPr>
          <w:sz w:val="24"/>
          <w:szCs w:val="24"/>
        </w:rPr>
        <w:t xml:space="preserve"> – ADMINISTRAÇÃO E FISCALIZAÇÃO DO CONTRATO</w:t>
      </w:r>
    </w:p>
    <w:p w:rsidR="00BF0E99" w:rsidRPr="00567AD6" w:rsidRDefault="00BF0E99" w:rsidP="00BF0E99">
      <w:pPr>
        <w:spacing w:line="276" w:lineRule="auto"/>
      </w:pPr>
    </w:p>
    <w:p w:rsidR="00BF0E99" w:rsidRPr="00722518" w:rsidRDefault="00BF0E99" w:rsidP="00BF0E99">
      <w:pPr>
        <w:pStyle w:val="TextosemFormatao"/>
        <w:spacing w:line="276" w:lineRule="auto"/>
        <w:jc w:val="both"/>
        <w:rPr>
          <w:rFonts w:ascii="Times New Roman" w:hAnsi="Times New Roman"/>
          <w:sz w:val="24"/>
          <w:szCs w:val="24"/>
        </w:rPr>
      </w:pPr>
      <w:r w:rsidRPr="00722518">
        <w:rPr>
          <w:rFonts w:ascii="Times New Roman" w:hAnsi="Times New Roman"/>
          <w:sz w:val="24"/>
          <w:szCs w:val="24"/>
        </w:rPr>
        <w:t>A execução deste contrato será administrada e fiscalizada pelo Secretário Municipal de Saúde e Bem Estar Social de Lacerdópolis.</w:t>
      </w:r>
    </w:p>
    <w:p w:rsidR="00BF0E99" w:rsidRPr="00722518" w:rsidRDefault="00BF0E99" w:rsidP="00BF0E99">
      <w:pPr>
        <w:pStyle w:val="TextosemFormatao"/>
        <w:spacing w:line="276" w:lineRule="auto"/>
        <w:rPr>
          <w:rFonts w:ascii="Times New Roman" w:hAnsi="Times New Roman"/>
          <w:sz w:val="24"/>
          <w:szCs w:val="24"/>
        </w:rPr>
      </w:pPr>
    </w:p>
    <w:p w:rsidR="00BF0E99" w:rsidRPr="00722518" w:rsidRDefault="00BF0E99" w:rsidP="00BF0E99">
      <w:pPr>
        <w:pStyle w:val="TextosemFormatao"/>
        <w:spacing w:line="276" w:lineRule="auto"/>
        <w:rPr>
          <w:rFonts w:ascii="Times New Roman" w:hAnsi="Times New Roman"/>
          <w:sz w:val="24"/>
          <w:szCs w:val="24"/>
        </w:rPr>
      </w:pPr>
    </w:p>
    <w:p w:rsidR="00BF0E99" w:rsidRPr="00722518" w:rsidRDefault="00BF0E99" w:rsidP="00BF0E99">
      <w:pPr>
        <w:spacing w:line="276" w:lineRule="auto"/>
        <w:jc w:val="both"/>
        <w:rPr>
          <w:b/>
        </w:rPr>
      </w:pPr>
      <w:r w:rsidRPr="00722518">
        <w:rPr>
          <w:b/>
          <w:bCs/>
        </w:rPr>
        <w:t>CLÁUSULA DÉCIMA</w:t>
      </w:r>
      <w:r w:rsidRPr="00722518">
        <w:rPr>
          <w:b/>
        </w:rPr>
        <w:t xml:space="preserve"> - EXECUÇÃO</w:t>
      </w:r>
    </w:p>
    <w:p w:rsidR="00BF0E99" w:rsidRPr="00722518" w:rsidRDefault="00BF0E99" w:rsidP="00BF0E99">
      <w:pPr>
        <w:spacing w:line="276" w:lineRule="auto"/>
        <w:jc w:val="both"/>
      </w:pPr>
    </w:p>
    <w:p w:rsidR="00BF0E99" w:rsidRPr="00722518" w:rsidRDefault="00BF0E99" w:rsidP="00BF0E99">
      <w:pPr>
        <w:spacing w:line="276" w:lineRule="auto"/>
        <w:jc w:val="both"/>
      </w:pPr>
      <w:r w:rsidRPr="00722518">
        <w:t>10.1 – Após a assinatura do contrato a empresa vencedora do certame se reunirá com o Secretário de Saúde e Bem Estar Social e equipe para fins de montagem do plano de trabalho e etapas.</w:t>
      </w:r>
    </w:p>
    <w:p w:rsidR="00BF0E99" w:rsidRPr="00722518" w:rsidRDefault="00BF0E99" w:rsidP="00BF0E99">
      <w:pPr>
        <w:spacing w:line="276" w:lineRule="auto"/>
        <w:jc w:val="both"/>
      </w:pPr>
    </w:p>
    <w:p w:rsidR="00BF0E99" w:rsidRPr="00722518" w:rsidRDefault="00BF0E99" w:rsidP="00BF0E99">
      <w:pPr>
        <w:spacing w:line="276" w:lineRule="auto"/>
        <w:jc w:val="both"/>
      </w:pPr>
      <w:r w:rsidRPr="00722518">
        <w:t>10.2 - Os serviços serão executados no Município de Lacerdópolis na Secretaria de Saúde e Bem Estar Social (Rua 07 de setembro, n. 1.600, centro, Lacerdópolis/SC, CEP 89660-000).</w:t>
      </w:r>
    </w:p>
    <w:p w:rsidR="00BF0E99" w:rsidRPr="00722518" w:rsidRDefault="00BF0E99" w:rsidP="00BF0E99">
      <w:pPr>
        <w:spacing w:line="276" w:lineRule="auto"/>
        <w:jc w:val="both"/>
      </w:pPr>
    </w:p>
    <w:p w:rsidR="00BF0E99" w:rsidRPr="00752587" w:rsidRDefault="00BF0E99" w:rsidP="00BF0E99">
      <w:pPr>
        <w:spacing w:line="276" w:lineRule="auto"/>
        <w:jc w:val="both"/>
      </w:pPr>
      <w:r w:rsidRPr="00722518">
        <w:t>10.3 – A empresa vencedora do processo licitatório deverá apresentar relatórios mensais das etapas que foram cumpridas.</w:t>
      </w:r>
    </w:p>
    <w:p w:rsidR="00BF0E99" w:rsidRDefault="00BF0E99" w:rsidP="00BF0E99">
      <w:pPr>
        <w:spacing w:line="276" w:lineRule="auto"/>
        <w:jc w:val="both"/>
        <w:rPr>
          <w:b/>
          <w:bCs/>
        </w:rPr>
      </w:pPr>
    </w:p>
    <w:p w:rsidR="00BF0E99" w:rsidRDefault="00BF0E99" w:rsidP="00BF0E99">
      <w:pPr>
        <w:spacing w:line="276" w:lineRule="auto"/>
        <w:jc w:val="both"/>
        <w:rPr>
          <w:b/>
          <w:bCs/>
        </w:rPr>
      </w:pPr>
    </w:p>
    <w:p w:rsidR="00BF0E99" w:rsidRPr="00386C4B" w:rsidRDefault="00BF0E99" w:rsidP="00BF0E99">
      <w:pPr>
        <w:spacing w:line="276" w:lineRule="auto"/>
        <w:jc w:val="both"/>
      </w:pPr>
      <w:r w:rsidRPr="00386C4B">
        <w:rPr>
          <w:b/>
          <w:bCs/>
        </w:rPr>
        <w:t>CLÁUSULA</w:t>
      </w:r>
      <w:r>
        <w:rPr>
          <w:b/>
          <w:bCs/>
        </w:rPr>
        <w:t xml:space="preserve"> DÉCIMA PRIMEIRA </w:t>
      </w:r>
      <w:r w:rsidRPr="00386C4B">
        <w:rPr>
          <w:b/>
          <w:bCs/>
        </w:rPr>
        <w:t>- RESCISÃO</w:t>
      </w:r>
    </w:p>
    <w:p w:rsidR="00BF0E99" w:rsidRDefault="00BF0E99" w:rsidP="00BF0E99">
      <w:pPr>
        <w:spacing w:line="276" w:lineRule="auto"/>
        <w:jc w:val="both"/>
      </w:pPr>
    </w:p>
    <w:p w:rsidR="00BF0E99" w:rsidRDefault="00BF0E99" w:rsidP="00BF0E99">
      <w:pPr>
        <w:spacing w:line="276" w:lineRule="auto"/>
        <w:jc w:val="both"/>
      </w:pPr>
      <w:r>
        <w:t xml:space="preserve">11.1 - </w:t>
      </w:r>
      <w:r w:rsidRPr="00386C4B">
        <w:t xml:space="preserve">O </w:t>
      </w:r>
      <w:r w:rsidRPr="00386C4B">
        <w:rPr>
          <w:bCs/>
        </w:rPr>
        <w:t>contratante</w:t>
      </w:r>
      <w:r w:rsidRPr="00386C4B">
        <w:t xml:space="preserve"> poderá </w:t>
      </w:r>
      <w:r>
        <w:t>declarar rescindido o presente c</w:t>
      </w:r>
      <w:r w:rsidRPr="00386C4B">
        <w:t>ontrato independentemente de interpelação ou de procedimento judicial sempre que ocorrerem uma das hipóteses</w:t>
      </w:r>
      <w:r>
        <w:t xml:space="preserve"> elencadas no art. 78 da Lei n.</w:t>
      </w:r>
      <w:r w:rsidRPr="00386C4B">
        <w:t xml:space="preserve"> 8.666/93.</w:t>
      </w:r>
    </w:p>
    <w:p w:rsidR="00BF0E99" w:rsidRPr="00386C4B" w:rsidRDefault="00BF0E99" w:rsidP="00BF0E99">
      <w:pPr>
        <w:spacing w:line="276" w:lineRule="auto"/>
        <w:jc w:val="both"/>
      </w:pPr>
    </w:p>
    <w:p w:rsidR="00BF0E99" w:rsidRPr="00386C4B" w:rsidRDefault="00BF0E99" w:rsidP="00BF0E99">
      <w:pPr>
        <w:spacing w:line="276" w:lineRule="auto"/>
        <w:jc w:val="both"/>
      </w:pPr>
      <w:r>
        <w:rPr>
          <w:bCs/>
        </w:rPr>
        <w:lastRenderedPageBreak/>
        <w:t>11</w:t>
      </w:r>
      <w:r w:rsidRPr="00D57122">
        <w:rPr>
          <w:bCs/>
        </w:rPr>
        <w:t>.2 -</w:t>
      </w:r>
      <w:r w:rsidRPr="00386C4B">
        <w:rPr>
          <w:b/>
          <w:bCs/>
        </w:rPr>
        <w:t xml:space="preserve"> </w:t>
      </w:r>
      <w:r w:rsidRPr="00386C4B">
        <w:t xml:space="preserve">O descumprimento de qualquer uma das cláusulas contratuais ora firmadas, pela </w:t>
      </w:r>
      <w:r w:rsidRPr="00386C4B">
        <w:rPr>
          <w:bCs/>
        </w:rPr>
        <w:t>contratada</w:t>
      </w:r>
      <w:r w:rsidRPr="00386C4B">
        <w:t>, esta ficará sujeita às penalidades previstas pela Lei 8.666/93, bem como multa no valor de 10% (dez por cento) sobre o valor total do presente instrumento.</w:t>
      </w:r>
    </w:p>
    <w:p w:rsidR="00BF0E99" w:rsidRDefault="00BF0E99" w:rsidP="00BF0E99">
      <w:pPr>
        <w:spacing w:line="276" w:lineRule="auto"/>
        <w:jc w:val="both"/>
        <w:rPr>
          <w:bCs/>
        </w:rPr>
      </w:pPr>
    </w:p>
    <w:p w:rsidR="00BF0E99" w:rsidRDefault="00BF0E99" w:rsidP="00BF0E99">
      <w:pPr>
        <w:spacing w:line="276" w:lineRule="auto"/>
        <w:jc w:val="both"/>
      </w:pPr>
      <w:r>
        <w:rPr>
          <w:bCs/>
        </w:rPr>
        <w:t>11</w:t>
      </w:r>
      <w:r w:rsidRPr="00D57122">
        <w:rPr>
          <w:bCs/>
        </w:rPr>
        <w:t xml:space="preserve">.3 - </w:t>
      </w:r>
      <w:r w:rsidRPr="00D57122">
        <w:t>O</w:t>
      </w:r>
      <w:r w:rsidRPr="00386C4B">
        <w:t xml:space="preserve"> </w:t>
      </w:r>
      <w:r>
        <w:t>c</w:t>
      </w:r>
      <w:r w:rsidRPr="00386C4B">
        <w:t>ontrato poderá ser rescindido, ainda, por mútuo acordo.</w:t>
      </w:r>
    </w:p>
    <w:p w:rsidR="00BF0E99" w:rsidRDefault="00BF0E99" w:rsidP="00BF0E99">
      <w:pPr>
        <w:spacing w:line="276" w:lineRule="auto"/>
        <w:jc w:val="both"/>
      </w:pPr>
    </w:p>
    <w:p w:rsidR="00BF0E99" w:rsidRPr="00386C4B" w:rsidRDefault="00BF0E99" w:rsidP="00BF0E99">
      <w:pPr>
        <w:spacing w:line="276" w:lineRule="auto"/>
        <w:jc w:val="both"/>
      </w:pPr>
    </w:p>
    <w:p w:rsidR="00BF0E99" w:rsidRPr="00386C4B" w:rsidRDefault="00BF0E99" w:rsidP="00BF0E99">
      <w:pPr>
        <w:pStyle w:val="Ttulo6"/>
        <w:spacing w:line="276" w:lineRule="auto"/>
        <w:jc w:val="left"/>
        <w:rPr>
          <w:sz w:val="24"/>
          <w:szCs w:val="24"/>
        </w:rPr>
      </w:pPr>
      <w:r w:rsidRPr="00386C4B">
        <w:rPr>
          <w:sz w:val="24"/>
          <w:szCs w:val="24"/>
        </w:rPr>
        <w:t xml:space="preserve">CLÁUSULA </w:t>
      </w:r>
      <w:r>
        <w:rPr>
          <w:sz w:val="24"/>
          <w:szCs w:val="24"/>
          <w:lang w:val="pt-BR"/>
        </w:rPr>
        <w:t>DÉCIMA SEGUNDA</w:t>
      </w:r>
      <w:r>
        <w:rPr>
          <w:sz w:val="24"/>
          <w:szCs w:val="24"/>
        </w:rPr>
        <w:t xml:space="preserve"> </w:t>
      </w:r>
      <w:r w:rsidRPr="00386C4B">
        <w:rPr>
          <w:sz w:val="24"/>
          <w:szCs w:val="24"/>
        </w:rPr>
        <w:t>–</w:t>
      </w:r>
      <w:r>
        <w:rPr>
          <w:sz w:val="24"/>
          <w:szCs w:val="24"/>
          <w:lang w:val="pt-BR"/>
        </w:rPr>
        <w:t xml:space="preserve"> </w:t>
      </w:r>
      <w:r w:rsidRPr="00386C4B">
        <w:rPr>
          <w:sz w:val="24"/>
          <w:szCs w:val="24"/>
        </w:rPr>
        <w:t>PENALIDADES ADMINISTRATIVAS</w:t>
      </w:r>
    </w:p>
    <w:p w:rsidR="00BF0E99" w:rsidRPr="00386C4B" w:rsidRDefault="00BF0E99" w:rsidP="00BF0E99">
      <w:pPr>
        <w:spacing w:line="276" w:lineRule="auto"/>
        <w:jc w:val="both"/>
      </w:pPr>
    </w:p>
    <w:p w:rsidR="00BF0E99" w:rsidRPr="00B54D06" w:rsidRDefault="00BF0E99" w:rsidP="00BF0E99">
      <w:pPr>
        <w:spacing w:line="276" w:lineRule="auto"/>
        <w:jc w:val="both"/>
      </w:pPr>
      <w:r>
        <w:t>12</w:t>
      </w:r>
      <w:r w:rsidRPr="00B54D06">
        <w:t xml:space="preserve">.1 - A inexecução, total ou parcial do contrato e/ou o descumprimento das normas contratuais ou </w:t>
      </w:r>
      <w:proofErr w:type="spellStart"/>
      <w:r w:rsidRPr="00B54D06">
        <w:t>editalícias</w:t>
      </w:r>
      <w:proofErr w:type="spellEnd"/>
      <w:r w:rsidRPr="00B54D06">
        <w:t xml:space="preserve"> por parte da CONTRATADA, sujeitará a aplicação, isolada ou conjuntamente, das seguintes penalidades:</w:t>
      </w:r>
    </w:p>
    <w:p w:rsidR="00BF0E99" w:rsidRPr="00B54D06" w:rsidRDefault="00BF0E99" w:rsidP="00BF0E99">
      <w:pPr>
        <w:spacing w:line="276" w:lineRule="auto"/>
        <w:jc w:val="both"/>
      </w:pPr>
      <w:r w:rsidRPr="00B54D06">
        <w:t>a) advertência;</w:t>
      </w:r>
    </w:p>
    <w:p w:rsidR="00BF0E99" w:rsidRPr="00B54D06" w:rsidRDefault="00BF0E99" w:rsidP="00BF0E99">
      <w:pPr>
        <w:spacing w:line="276" w:lineRule="auto"/>
        <w:jc w:val="both"/>
      </w:pPr>
      <w:r w:rsidRPr="00B54D06">
        <w:t>b) multa de 20% sobre o valor total do contrato;</w:t>
      </w:r>
    </w:p>
    <w:p w:rsidR="00BF0E99" w:rsidRPr="00B54D06" w:rsidRDefault="00BF0E99" w:rsidP="00BF0E99">
      <w:pPr>
        <w:spacing w:line="276" w:lineRule="auto"/>
        <w:jc w:val="both"/>
      </w:pPr>
      <w:r w:rsidRPr="00B54D06">
        <w:t>c) suspensão temporária de participação em licitações e impedimento de contratar com a Administração por um período de 02 (dois) anos;</w:t>
      </w:r>
    </w:p>
    <w:p w:rsidR="00BF0E99" w:rsidRPr="00B54D06" w:rsidRDefault="00BF0E99" w:rsidP="00BF0E99">
      <w:pPr>
        <w:spacing w:line="276" w:lineRule="auto"/>
        <w:jc w:val="both"/>
      </w:pPr>
      <w:r w:rsidRPr="00B54D06">
        <w:t>d) declaração de inidoneidade para licitar ou contratar com a Administração Pública.</w:t>
      </w:r>
    </w:p>
    <w:p w:rsidR="00BF0E99" w:rsidRPr="00B54D06" w:rsidRDefault="00BF0E99" w:rsidP="00BF0E99">
      <w:pPr>
        <w:tabs>
          <w:tab w:val="left" w:pos="2268"/>
        </w:tabs>
        <w:spacing w:line="276" w:lineRule="auto"/>
        <w:jc w:val="both"/>
      </w:pPr>
    </w:p>
    <w:p w:rsidR="00BF0E99" w:rsidRPr="00B54D06" w:rsidRDefault="00BF0E99" w:rsidP="00BF0E99">
      <w:pPr>
        <w:tabs>
          <w:tab w:val="left" w:pos="2268"/>
        </w:tabs>
        <w:spacing w:line="276" w:lineRule="auto"/>
        <w:jc w:val="both"/>
      </w:pPr>
      <w:r>
        <w:t>12</w:t>
      </w:r>
      <w:r w:rsidRPr="00B54D06">
        <w:t xml:space="preserve">.2 </w:t>
      </w:r>
      <w:r>
        <w:t xml:space="preserve">- </w:t>
      </w:r>
      <w:r w:rsidRPr="00B54D06">
        <w:t>Poderá, ainda, ser aplicada multa indenizatória de 10% (dez por cento) sobre o valor de uma prestação mensal, quando a CONTRATADA:</w:t>
      </w:r>
    </w:p>
    <w:p w:rsidR="00BF0E99" w:rsidRPr="00B54D06" w:rsidRDefault="00BF0E99" w:rsidP="00BF0E99">
      <w:pPr>
        <w:tabs>
          <w:tab w:val="left" w:pos="2268"/>
        </w:tabs>
        <w:spacing w:line="276" w:lineRule="auto"/>
        <w:jc w:val="both"/>
      </w:pPr>
      <w:r w:rsidRPr="00B54D06">
        <w:t>a) Prestar informações inexatas ou causar embaraços à fiscalização e/ou controle dos serviços;</w:t>
      </w:r>
    </w:p>
    <w:p w:rsidR="00BF0E99" w:rsidRPr="00B54D06" w:rsidRDefault="00BF0E99" w:rsidP="00BF0E99">
      <w:pPr>
        <w:tabs>
          <w:tab w:val="left" w:pos="2268"/>
        </w:tabs>
        <w:spacing w:line="276" w:lineRule="auto"/>
        <w:jc w:val="both"/>
      </w:pPr>
      <w:r w:rsidRPr="00B54D06">
        <w:t>b) Transferir ou ceder suas obrigações, no todo ou em parte, a terceiros;</w:t>
      </w:r>
    </w:p>
    <w:p w:rsidR="00BF0E99" w:rsidRPr="00B54D06" w:rsidRDefault="00BF0E99" w:rsidP="00BF0E99">
      <w:pPr>
        <w:tabs>
          <w:tab w:val="left" w:pos="2268"/>
        </w:tabs>
        <w:spacing w:line="276" w:lineRule="auto"/>
        <w:jc w:val="both"/>
      </w:pPr>
      <w:r w:rsidRPr="00B54D06">
        <w:t>c) Executar os serviços em desacordo com as normas técnicas ou especificações, independente da obrigação de fazer as correções necessárias as suas expensas;</w:t>
      </w:r>
    </w:p>
    <w:p w:rsidR="00BF0E99" w:rsidRPr="00B54D06" w:rsidRDefault="00BF0E99" w:rsidP="00BF0E99">
      <w:pPr>
        <w:tabs>
          <w:tab w:val="left" w:pos="2268"/>
        </w:tabs>
        <w:spacing w:line="276" w:lineRule="auto"/>
        <w:jc w:val="both"/>
      </w:pPr>
      <w:r w:rsidRPr="00B54D06">
        <w:t>d) Cometer qualquer infração às normas legais federais, estaduais e municipais;</w:t>
      </w:r>
    </w:p>
    <w:p w:rsidR="00BF0E99" w:rsidRPr="00B54D06" w:rsidRDefault="00BF0E99" w:rsidP="00BF0E99">
      <w:pPr>
        <w:tabs>
          <w:tab w:val="left" w:pos="2268"/>
        </w:tabs>
        <w:spacing w:line="276" w:lineRule="auto"/>
        <w:jc w:val="both"/>
      </w:pPr>
      <w:r w:rsidRPr="00B54D06">
        <w:t>e) Não executar, sem justa causa, a totalidade ou parte do objeto contratado.</w:t>
      </w:r>
    </w:p>
    <w:p w:rsidR="00BF0E99" w:rsidRDefault="00BF0E99" w:rsidP="00BF0E99">
      <w:pPr>
        <w:spacing w:line="276" w:lineRule="auto"/>
        <w:jc w:val="both"/>
        <w:rPr>
          <w:bCs/>
          <w:color w:val="000000"/>
        </w:rPr>
      </w:pPr>
    </w:p>
    <w:p w:rsidR="00BF0E99" w:rsidRDefault="00BF0E99" w:rsidP="00BF0E99">
      <w:pPr>
        <w:autoSpaceDE w:val="0"/>
        <w:autoSpaceDN w:val="0"/>
        <w:adjustRightInd w:val="0"/>
        <w:spacing w:line="276" w:lineRule="auto"/>
        <w:jc w:val="both"/>
        <w:rPr>
          <w:b/>
          <w:bCs/>
          <w:color w:val="000000"/>
        </w:rPr>
      </w:pPr>
    </w:p>
    <w:p w:rsidR="00BF0E99" w:rsidRPr="00B54D06" w:rsidRDefault="00BF0E99" w:rsidP="00BF0E99">
      <w:pPr>
        <w:spacing w:line="276" w:lineRule="auto"/>
        <w:jc w:val="both"/>
        <w:rPr>
          <w:b/>
        </w:rPr>
      </w:pPr>
      <w:r w:rsidRPr="00386C4B">
        <w:rPr>
          <w:b/>
          <w:bCs/>
        </w:rPr>
        <w:t>CLÁUSULA DÉCIMA</w:t>
      </w:r>
      <w:r>
        <w:rPr>
          <w:b/>
          <w:bCs/>
        </w:rPr>
        <w:t xml:space="preserve"> TERCEIRA</w:t>
      </w:r>
      <w:r w:rsidRPr="00386C4B">
        <w:rPr>
          <w:b/>
          <w:bCs/>
        </w:rPr>
        <w:t xml:space="preserve"> </w:t>
      </w:r>
      <w:r>
        <w:rPr>
          <w:b/>
          <w:bCs/>
        </w:rPr>
        <w:t>–</w:t>
      </w:r>
      <w:r w:rsidRPr="00386C4B">
        <w:rPr>
          <w:b/>
          <w:bCs/>
        </w:rPr>
        <w:t xml:space="preserve"> </w:t>
      </w:r>
      <w:r w:rsidRPr="00B54D06">
        <w:rPr>
          <w:b/>
        </w:rPr>
        <w:t>DISPOSIÇÕES GERAIS</w:t>
      </w:r>
    </w:p>
    <w:p w:rsidR="00BF0E99" w:rsidRPr="00B54D06" w:rsidRDefault="00BF0E99" w:rsidP="00BF0E99">
      <w:pPr>
        <w:spacing w:line="276" w:lineRule="auto"/>
        <w:jc w:val="both"/>
        <w:rPr>
          <w:b/>
        </w:rPr>
      </w:pPr>
    </w:p>
    <w:p w:rsidR="00BF0E99" w:rsidRPr="00B54D06" w:rsidRDefault="00BF0E99" w:rsidP="00BF0E99">
      <w:pPr>
        <w:spacing w:line="276" w:lineRule="auto"/>
        <w:jc w:val="both"/>
      </w:pPr>
      <w:r w:rsidRPr="00B54D06">
        <w:t>a) Qualquer comunicação entre as partes com relação a assuntos relacionados a este contrato</w:t>
      </w:r>
      <w:proofErr w:type="gramStart"/>
      <w:r w:rsidRPr="00B54D06">
        <w:t>, serão</w:t>
      </w:r>
      <w:proofErr w:type="gramEnd"/>
      <w:r w:rsidRPr="00B54D06">
        <w:t xml:space="preserve"> formalizados por escrito em 02 (duas) vias, uma das quais visadas pelo destinatário, o que constituirá prova de sua efetiva entrega;</w:t>
      </w:r>
    </w:p>
    <w:p w:rsidR="00BF0E99" w:rsidRPr="00B54D06" w:rsidRDefault="00BF0E99" w:rsidP="00BF0E99">
      <w:pPr>
        <w:spacing w:line="276" w:lineRule="auto"/>
        <w:jc w:val="both"/>
      </w:pPr>
      <w:r w:rsidRPr="00B54D06">
        <w:t>b) A fiscalização e o controle por parte do CONTRATANTE, não implicarão em qualquer responsabilidade por parte deste, nem exoneração à CONTRATADA do fiel e real cumprimento de quaisquer responsabilidades aqui assumidas;</w:t>
      </w:r>
    </w:p>
    <w:p w:rsidR="00BF0E99" w:rsidRPr="00B54D06" w:rsidRDefault="00BF0E99" w:rsidP="00BF0E99">
      <w:pPr>
        <w:spacing w:line="276" w:lineRule="auto"/>
        <w:jc w:val="both"/>
        <w:rPr>
          <w:b/>
        </w:rPr>
      </w:pPr>
      <w:r w:rsidRPr="00B54D06">
        <w:t>c) Os casos de alteração ou rescisão contratual e os casos omissos serão regidos pela Lei 8.666/93, atualizada.</w:t>
      </w:r>
    </w:p>
    <w:p w:rsidR="00BF0E99" w:rsidRDefault="00BF0E99" w:rsidP="00BF0E99">
      <w:pPr>
        <w:spacing w:line="276" w:lineRule="auto"/>
        <w:jc w:val="both"/>
        <w:rPr>
          <w:b/>
          <w:bCs/>
        </w:rPr>
      </w:pPr>
    </w:p>
    <w:p w:rsidR="00BF0E99" w:rsidRDefault="00BF0E99" w:rsidP="00BF0E99">
      <w:pPr>
        <w:spacing w:line="276" w:lineRule="auto"/>
        <w:jc w:val="both"/>
        <w:rPr>
          <w:b/>
          <w:bCs/>
        </w:rPr>
      </w:pPr>
    </w:p>
    <w:p w:rsidR="00BF0E99" w:rsidRPr="00386C4B" w:rsidRDefault="00BF0E99" w:rsidP="00BF0E99">
      <w:pPr>
        <w:spacing w:line="276" w:lineRule="auto"/>
        <w:jc w:val="both"/>
      </w:pPr>
      <w:r w:rsidRPr="00386C4B">
        <w:rPr>
          <w:b/>
          <w:bCs/>
        </w:rPr>
        <w:t>CLÁUSULA DÉCIMA</w:t>
      </w:r>
      <w:r>
        <w:rPr>
          <w:b/>
          <w:bCs/>
        </w:rPr>
        <w:t xml:space="preserve"> QUARTA - </w:t>
      </w:r>
      <w:r w:rsidRPr="00386C4B">
        <w:rPr>
          <w:b/>
          <w:bCs/>
        </w:rPr>
        <w:t>FORO</w:t>
      </w:r>
    </w:p>
    <w:p w:rsidR="00BF0E99" w:rsidRPr="00386C4B" w:rsidRDefault="00BF0E99" w:rsidP="00BF0E99">
      <w:pPr>
        <w:spacing w:line="276" w:lineRule="auto"/>
        <w:jc w:val="both"/>
      </w:pPr>
    </w:p>
    <w:p w:rsidR="00BF0E99" w:rsidRPr="00386C4B" w:rsidRDefault="00BF0E99" w:rsidP="00BF0E99">
      <w:pPr>
        <w:spacing w:line="276" w:lineRule="auto"/>
        <w:jc w:val="both"/>
      </w:pPr>
      <w:r w:rsidRPr="00386C4B">
        <w:t>As partes elegem o foro da Comarca de Capinzal/SC, Estado de Santa Catarina, para dirimirem quaisquer dúvidas oriundas deste Contrato, renunciando a outro foro por mais privilegiado que seja.</w:t>
      </w:r>
    </w:p>
    <w:p w:rsidR="00BF0E99" w:rsidRDefault="00BF0E99" w:rsidP="00BF0E99">
      <w:pPr>
        <w:pStyle w:val="Corpodetexto"/>
        <w:spacing w:line="276" w:lineRule="auto"/>
        <w:rPr>
          <w:rFonts w:ascii="Times New Roman" w:hAnsi="Times New Roman"/>
          <w:szCs w:val="24"/>
        </w:rPr>
      </w:pPr>
      <w:r w:rsidRPr="00386C4B">
        <w:rPr>
          <w:rFonts w:ascii="Times New Roman" w:hAnsi="Times New Roman"/>
          <w:szCs w:val="24"/>
        </w:rPr>
        <w:t xml:space="preserve">E, por estarem justos e contratados, firmam o presente Contrato em </w:t>
      </w:r>
      <w:r>
        <w:rPr>
          <w:rFonts w:ascii="Times New Roman" w:hAnsi="Times New Roman"/>
          <w:szCs w:val="24"/>
        </w:rPr>
        <w:t>0</w:t>
      </w:r>
      <w:r w:rsidRPr="00386C4B">
        <w:rPr>
          <w:rFonts w:ascii="Times New Roman" w:hAnsi="Times New Roman"/>
          <w:szCs w:val="24"/>
        </w:rPr>
        <w:t>3 (três) vias de igual teor e f</w:t>
      </w:r>
      <w:r>
        <w:rPr>
          <w:rFonts w:ascii="Times New Roman" w:hAnsi="Times New Roman"/>
          <w:szCs w:val="24"/>
        </w:rPr>
        <w:t>orma, perante duas testemunhas.</w:t>
      </w:r>
    </w:p>
    <w:p w:rsidR="00BF0E99" w:rsidRPr="004648A0" w:rsidRDefault="00BF0E99" w:rsidP="00BF0E99">
      <w:pPr>
        <w:pStyle w:val="Corpodetexto"/>
        <w:spacing w:line="276" w:lineRule="auto"/>
        <w:rPr>
          <w:rFonts w:ascii="Times New Roman" w:hAnsi="Times New Roman"/>
          <w:szCs w:val="24"/>
        </w:rPr>
      </w:pPr>
    </w:p>
    <w:p w:rsidR="00BF0E99" w:rsidRDefault="00BF0E99" w:rsidP="00BF0E99">
      <w:pPr>
        <w:spacing w:line="276" w:lineRule="auto"/>
        <w:ind w:right="-1"/>
        <w:jc w:val="center"/>
      </w:pPr>
      <w:r w:rsidRPr="00386C4B">
        <w:t>Lacerdópolis/SC</w:t>
      </w:r>
      <w:r w:rsidR="00403492">
        <w:t xml:space="preserve"> 06 </w:t>
      </w:r>
      <w:r w:rsidRPr="00386C4B">
        <w:t>de</w:t>
      </w:r>
      <w:r w:rsidR="00403492">
        <w:t xml:space="preserve"> julho de </w:t>
      </w:r>
      <w:r w:rsidRPr="00386C4B">
        <w:t>2017.</w:t>
      </w:r>
    </w:p>
    <w:p w:rsidR="00BF0E99" w:rsidRDefault="00BF0E99" w:rsidP="00BF0E99">
      <w:pPr>
        <w:spacing w:line="276" w:lineRule="auto"/>
        <w:ind w:right="-1"/>
        <w:jc w:val="center"/>
      </w:pPr>
    </w:p>
    <w:p w:rsidR="00BF0E99" w:rsidRDefault="00BF0E99" w:rsidP="00BF0E99">
      <w:pPr>
        <w:spacing w:line="276" w:lineRule="auto"/>
        <w:ind w:right="-1"/>
        <w:jc w:val="center"/>
      </w:pPr>
    </w:p>
    <w:p w:rsidR="00EB30C1" w:rsidRDefault="00EB30C1" w:rsidP="00BF0E99">
      <w:pPr>
        <w:spacing w:line="276" w:lineRule="auto"/>
        <w:ind w:right="-1"/>
        <w:jc w:val="center"/>
      </w:pPr>
    </w:p>
    <w:p w:rsidR="00EB30C1" w:rsidRDefault="00AB4603" w:rsidP="00BF0E99">
      <w:pPr>
        <w:spacing w:line="276" w:lineRule="auto"/>
        <w:ind w:right="-1"/>
        <w:jc w:val="center"/>
      </w:pPr>
      <w:r>
        <w:t xml:space="preserve"> </w:t>
      </w:r>
    </w:p>
    <w:p w:rsidR="00BF0E99" w:rsidRDefault="00BF0E99" w:rsidP="00BF0E99">
      <w:pPr>
        <w:pStyle w:val="A141070"/>
        <w:spacing w:line="276" w:lineRule="auto"/>
        <w:ind w:right="-1"/>
        <w:rPr>
          <w:szCs w:val="24"/>
        </w:rPr>
      </w:pPr>
    </w:p>
    <w:tbl>
      <w:tblPr>
        <w:tblW w:w="9906" w:type="dxa"/>
        <w:jc w:val="center"/>
        <w:tblInd w:w="108" w:type="dxa"/>
        <w:tblLook w:val="04A0"/>
      </w:tblPr>
      <w:tblGrid>
        <w:gridCol w:w="4749"/>
        <w:gridCol w:w="5157"/>
      </w:tblGrid>
      <w:tr w:rsidR="00BF0E99" w:rsidRPr="0060794F" w:rsidTr="004E46BE">
        <w:trPr>
          <w:trHeight w:val="1153"/>
          <w:jc w:val="center"/>
        </w:trPr>
        <w:tc>
          <w:tcPr>
            <w:tcW w:w="4749" w:type="dxa"/>
          </w:tcPr>
          <w:p w:rsidR="00BF0E99" w:rsidRPr="0060794F" w:rsidRDefault="00BF0E99" w:rsidP="004E46BE">
            <w:pPr>
              <w:pStyle w:val="A121070"/>
              <w:spacing w:line="276" w:lineRule="auto"/>
              <w:ind w:left="0" w:right="-1" w:firstLine="0"/>
              <w:jc w:val="center"/>
              <w:rPr>
                <w:szCs w:val="24"/>
              </w:rPr>
            </w:pPr>
            <w:r w:rsidRPr="0060794F">
              <w:rPr>
                <w:szCs w:val="24"/>
              </w:rPr>
              <w:t>Fundo Municipal de Saúde de Lacerdópolis</w:t>
            </w:r>
          </w:p>
          <w:p w:rsidR="00BF0E99" w:rsidRPr="0060794F" w:rsidRDefault="00BF0E99" w:rsidP="004E46BE">
            <w:pPr>
              <w:pStyle w:val="A121070"/>
              <w:spacing w:line="276" w:lineRule="auto"/>
              <w:ind w:left="0" w:right="-1" w:firstLine="0"/>
              <w:jc w:val="center"/>
              <w:rPr>
                <w:szCs w:val="24"/>
              </w:rPr>
            </w:pPr>
            <w:r w:rsidRPr="0060794F">
              <w:rPr>
                <w:szCs w:val="24"/>
              </w:rPr>
              <w:t>Edgar Brandini</w:t>
            </w:r>
            <w:r w:rsidR="0069527D">
              <w:rPr>
                <w:szCs w:val="24"/>
              </w:rPr>
              <w:t xml:space="preserve">                                                             </w:t>
            </w:r>
          </w:p>
          <w:p w:rsidR="00BF0E99" w:rsidRPr="0060794F" w:rsidRDefault="00BF0E99" w:rsidP="004E46BE">
            <w:pPr>
              <w:pStyle w:val="A141070"/>
              <w:spacing w:line="276" w:lineRule="auto"/>
              <w:ind w:left="0" w:right="-1" w:firstLine="0"/>
              <w:jc w:val="center"/>
              <w:rPr>
                <w:b/>
                <w:bCs/>
                <w:szCs w:val="24"/>
              </w:rPr>
            </w:pPr>
            <w:r w:rsidRPr="0060794F">
              <w:rPr>
                <w:szCs w:val="24"/>
              </w:rPr>
              <w:t>Secretário de Saúde e Bem Estar Social</w:t>
            </w:r>
          </w:p>
          <w:p w:rsidR="00BF0E99" w:rsidRPr="0060794F" w:rsidRDefault="00BF0E99" w:rsidP="004E46BE">
            <w:pPr>
              <w:pStyle w:val="A141070"/>
              <w:spacing w:line="276" w:lineRule="auto"/>
              <w:ind w:left="0" w:right="-1" w:firstLine="0"/>
              <w:jc w:val="center"/>
              <w:rPr>
                <w:color w:val="auto"/>
                <w:szCs w:val="24"/>
              </w:rPr>
            </w:pPr>
            <w:r w:rsidRPr="0060794F">
              <w:rPr>
                <w:b/>
                <w:bCs/>
                <w:szCs w:val="24"/>
              </w:rPr>
              <w:t>CONTRATANTE</w:t>
            </w:r>
          </w:p>
        </w:tc>
        <w:tc>
          <w:tcPr>
            <w:tcW w:w="5157" w:type="dxa"/>
          </w:tcPr>
          <w:p w:rsidR="00BF0E99" w:rsidRDefault="0069527D" w:rsidP="0069527D">
            <w:pPr>
              <w:pStyle w:val="A141070"/>
              <w:spacing w:line="276" w:lineRule="auto"/>
              <w:ind w:left="0" w:right="-1" w:firstLine="0"/>
              <w:jc w:val="center"/>
              <w:rPr>
                <w:b/>
                <w:bCs/>
                <w:color w:val="auto"/>
                <w:szCs w:val="24"/>
              </w:rPr>
            </w:pPr>
            <w:r>
              <w:rPr>
                <w:szCs w:val="24"/>
              </w:rPr>
              <w:t xml:space="preserve">ASSCON-PP Assessoria e Consultoria </w:t>
            </w:r>
            <w:proofErr w:type="gramStart"/>
            <w:r>
              <w:rPr>
                <w:szCs w:val="24"/>
              </w:rPr>
              <w:t>Publico</w:t>
            </w:r>
            <w:proofErr w:type="gramEnd"/>
            <w:r>
              <w:rPr>
                <w:szCs w:val="24"/>
              </w:rPr>
              <w:t xml:space="preserve">                                                                          e Privada </w:t>
            </w:r>
            <w:proofErr w:type="spellStart"/>
            <w:r>
              <w:rPr>
                <w:szCs w:val="24"/>
              </w:rPr>
              <w:t>Ltda</w:t>
            </w:r>
            <w:proofErr w:type="spellEnd"/>
            <w:r>
              <w:rPr>
                <w:szCs w:val="24"/>
              </w:rPr>
              <w:t xml:space="preserve"> ME</w:t>
            </w:r>
          </w:p>
          <w:p w:rsidR="00BF0E99" w:rsidRPr="0069527D" w:rsidRDefault="0069527D" w:rsidP="004E46BE">
            <w:pPr>
              <w:pStyle w:val="A141070"/>
              <w:spacing w:line="276" w:lineRule="auto"/>
              <w:ind w:left="0" w:right="-1" w:firstLine="0"/>
              <w:jc w:val="center"/>
              <w:rPr>
                <w:bCs/>
                <w:color w:val="auto"/>
                <w:szCs w:val="24"/>
              </w:rPr>
            </w:pPr>
            <w:r w:rsidRPr="0069527D">
              <w:rPr>
                <w:bCs/>
                <w:color w:val="auto"/>
                <w:szCs w:val="24"/>
              </w:rPr>
              <w:t xml:space="preserve">Cristiano </w:t>
            </w:r>
            <w:proofErr w:type="spellStart"/>
            <w:r w:rsidRPr="0069527D">
              <w:rPr>
                <w:bCs/>
                <w:color w:val="auto"/>
                <w:szCs w:val="24"/>
              </w:rPr>
              <w:t>Trombetta</w:t>
            </w:r>
            <w:proofErr w:type="spellEnd"/>
            <w:r>
              <w:rPr>
                <w:bCs/>
                <w:color w:val="auto"/>
                <w:szCs w:val="24"/>
              </w:rPr>
              <w:t xml:space="preserve"> - Proprietário</w:t>
            </w:r>
          </w:p>
          <w:p w:rsidR="00BF0E99" w:rsidRPr="0060794F" w:rsidRDefault="00BF0E99" w:rsidP="004E46BE">
            <w:pPr>
              <w:pStyle w:val="A141070"/>
              <w:spacing w:line="276" w:lineRule="auto"/>
              <w:ind w:left="0" w:right="-1" w:firstLine="0"/>
              <w:jc w:val="center"/>
              <w:rPr>
                <w:color w:val="auto"/>
                <w:szCs w:val="24"/>
              </w:rPr>
            </w:pPr>
            <w:r w:rsidRPr="0060794F">
              <w:rPr>
                <w:b/>
                <w:bCs/>
                <w:color w:val="auto"/>
                <w:szCs w:val="24"/>
              </w:rPr>
              <w:t>CONTRATADA</w:t>
            </w:r>
          </w:p>
        </w:tc>
      </w:tr>
      <w:tr w:rsidR="00BF0E99" w:rsidRPr="0060794F" w:rsidTr="004E46BE">
        <w:trPr>
          <w:jc w:val="center"/>
        </w:trPr>
        <w:tc>
          <w:tcPr>
            <w:tcW w:w="9906" w:type="dxa"/>
            <w:gridSpan w:val="2"/>
          </w:tcPr>
          <w:p w:rsidR="00BF0E99" w:rsidRDefault="00BF0E99" w:rsidP="004E46BE">
            <w:pPr>
              <w:pStyle w:val="A141070"/>
              <w:spacing w:line="276" w:lineRule="auto"/>
              <w:ind w:left="34" w:right="-1" w:firstLine="0"/>
              <w:rPr>
                <w:color w:val="auto"/>
                <w:szCs w:val="24"/>
              </w:rPr>
            </w:pPr>
          </w:p>
          <w:p w:rsidR="00BF0E99" w:rsidRPr="0060794F" w:rsidRDefault="00BF0E99" w:rsidP="004E46BE">
            <w:pPr>
              <w:pStyle w:val="A141070"/>
              <w:spacing w:line="276" w:lineRule="auto"/>
              <w:ind w:left="34" w:right="-1" w:firstLine="0"/>
              <w:rPr>
                <w:color w:val="auto"/>
                <w:szCs w:val="24"/>
              </w:rPr>
            </w:pPr>
          </w:p>
        </w:tc>
      </w:tr>
      <w:tr w:rsidR="0069527D" w:rsidRPr="0060794F" w:rsidTr="004E46BE">
        <w:trPr>
          <w:jc w:val="center"/>
        </w:trPr>
        <w:tc>
          <w:tcPr>
            <w:tcW w:w="9906" w:type="dxa"/>
            <w:gridSpan w:val="2"/>
          </w:tcPr>
          <w:p w:rsidR="0069527D" w:rsidRDefault="0069527D" w:rsidP="004E46BE">
            <w:pPr>
              <w:pStyle w:val="A141070"/>
              <w:spacing w:line="276" w:lineRule="auto"/>
              <w:ind w:left="34" w:right="-1" w:firstLine="0"/>
              <w:rPr>
                <w:color w:val="auto"/>
                <w:szCs w:val="24"/>
              </w:rPr>
            </w:pPr>
          </w:p>
        </w:tc>
      </w:tr>
      <w:tr w:rsidR="0069527D" w:rsidRPr="0060794F" w:rsidTr="004E46BE">
        <w:trPr>
          <w:jc w:val="center"/>
        </w:trPr>
        <w:tc>
          <w:tcPr>
            <w:tcW w:w="9906" w:type="dxa"/>
            <w:gridSpan w:val="2"/>
          </w:tcPr>
          <w:p w:rsidR="0069527D" w:rsidRDefault="0069527D" w:rsidP="004E46BE">
            <w:pPr>
              <w:pStyle w:val="A141070"/>
              <w:spacing w:line="276" w:lineRule="auto"/>
              <w:ind w:left="34" w:right="-1" w:firstLine="0"/>
              <w:rPr>
                <w:color w:val="auto"/>
                <w:szCs w:val="24"/>
              </w:rPr>
            </w:pPr>
          </w:p>
        </w:tc>
      </w:tr>
    </w:tbl>
    <w:p w:rsidR="00BF0E99" w:rsidRDefault="00BF0E99" w:rsidP="00BF0E99">
      <w:pPr>
        <w:spacing w:line="276" w:lineRule="auto"/>
        <w:ind w:right="-1"/>
        <w:jc w:val="center"/>
        <w:rPr>
          <w:b/>
          <w:bCs/>
        </w:rPr>
      </w:pPr>
      <w:r w:rsidRPr="0060794F">
        <w:rPr>
          <w:b/>
          <w:bCs/>
        </w:rPr>
        <w:t>TESTEMUNHAS:</w:t>
      </w:r>
    </w:p>
    <w:p w:rsidR="00BF0E99" w:rsidRPr="0060794F" w:rsidRDefault="00BF0E99" w:rsidP="00BF0E99">
      <w:pPr>
        <w:spacing w:line="276" w:lineRule="auto"/>
        <w:ind w:right="-1"/>
        <w:jc w:val="center"/>
        <w:rPr>
          <w:b/>
          <w:bCs/>
        </w:rPr>
      </w:pPr>
    </w:p>
    <w:p w:rsidR="00BF0E99" w:rsidRDefault="00BF0E99" w:rsidP="00BF0E99">
      <w:pPr>
        <w:tabs>
          <w:tab w:val="left" w:pos="3969"/>
          <w:tab w:val="right" w:pos="9072"/>
        </w:tabs>
        <w:spacing w:line="276" w:lineRule="auto"/>
        <w:jc w:val="center"/>
      </w:pPr>
      <w:r w:rsidRPr="0060794F">
        <w:t>Nome:</w:t>
      </w:r>
      <w:r>
        <w:t xml:space="preserve">_________________________     </w:t>
      </w:r>
      <w:r w:rsidRPr="0060794F">
        <w:t>CPF/MF:_________________________________</w:t>
      </w:r>
    </w:p>
    <w:p w:rsidR="00BF0E99" w:rsidRPr="0060794F" w:rsidRDefault="00BF0E99" w:rsidP="00BF0E99">
      <w:pPr>
        <w:tabs>
          <w:tab w:val="left" w:pos="3969"/>
          <w:tab w:val="right" w:pos="9072"/>
        </w:tabs>
        <w:spacing w:line="276" w:lineRule="auto"/>
        <w:jc w:val="center"/>
      </w:pPr>
    </w:p>
    <w:p w:rsidR="00BF0E99" w:rsidRPr="0060794F" w:rsidRDefault="00BF0E99" w:rsidP="00BF0E99">
      <w:pPr>
        <w:tabs>
          <w:tab w:val="left" w:pos="3969"/>
          <w:tab w:val="right" w:pos="8504"/>
        </w:tabs>
        <w:spacing w:line="276" w:lineRule="auto"/>
      </w:pPr>
      <w:r w:rsidRPr="0060794F">
        <w:t>Nome:</w:t>
      </w:r>
      <w:r>
        <w:t xml:space="preserve">_________________________      </w:t>
      </w:r>
      <w:r w:rsidRPr="0060794F">
        <w:t>CPF/MF:___________________________</w:t>
      </w:r>
      <w:r>
        <w:t>______</w:t>
      </w:r>
    </w:p>
    <w:p w:rsidR="00BF0E99" w:rsidRPr="00386C4B" w:rsidRDefault="00BF0E99" w:rsidP="00BF0E99">
      <w:pPr>
        <w:pStyle w:val="A141070"/>
        <w:spacing w:line="276" w:lineRule="auto"/>
        <w:ind w:right="-1"/>
      </w:pPr>
    </w:p>
    <w:p w:rsidR="003D604B" w:rsidRDefault="003D604B"/>
    <w:sectPr w:rsidR="003D604B" w:rsidSect="004E46BE">
      <w:headerReference w:type="default" r:id="rId6"/>
      <w:footerReference w:type="default" r:id="rId7"/>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603" w:rsidRDefault="00AB4603" w:rsidP="00BF0E99">
      <w:r>
        <w:separator/>
      </w:r>
    </w:p>
  </w:endnote>
  <w:endnote w:type="continuationSeparator" w:id="1">
    <w:p w:rsidR="00AB4603" w:rsidRDefault="00AB4603" w:rsidP="00BF0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3" w:rsidRDefault="00AB4603">
    <w:pPr>
      <w:pStyle w:val="Rodap"/>
      <w:jc w:val="right"/>
    </w:pPr>
    <w:r w:rsidRPr="009E6B9E">
      <w:rPr>
        <w:sz w:val="22"/>
        <w:szCs w:val="22"/>
      </w:rPr>
      <w:t xml:space="preserve">Página </w:t>
    </w:r>
    <w:r w:rsidRPr="009E6B9E">
      <w:rPr>
        <w:bCs/>
        <w:sz w:val="22"/>
        <w:szCs w:val="22"/>
      </w:rPr>
      <w:fldChar w:fldCharType="begin"/>
    </w:r>
    <w:r w:rsidRPr="009E6B9E">
      <w:rPr>
        <w:bCs/>
        <w:sz w:val="22"/>
        <w:szCs w:val="22"/>
      </w:rPr>
      <w:instrText>PAGE</w:instrText>
    </w:r>
    <w:r w:rsidRPr="009E6B9E">
      <w:rPr>
        <w:bCs/>
        <w:sz w:val="22"/>
        <w:szCs w:val="22"/>
      </w:rPr>
      <w:fldChar w:fldCharType="separate"/>
    </w:r>
    <w:r w:rsidR="0087012F">
      <w:rPr>
        <w:bCs/>
        <w:noProof/>
        <w:sz w:val="22"/>
        <w:szCs w:val="22"/>
      </w:rPr>
      <w:t>7</w:t>
    </w:r>
    <w:r w:rsidRPr="009E6B9E">
      <w:rPr>
        <w:bCs/>
        <w:sz w:val="22"/>
        <w:szCs w:val="22"/>
      </w:rPr>
      <w:fldChar w:fldCharType="end"/>
    </w:r>
    <w:r w:rsidRPr="009E6B9E">
      <w:rPr>
        <w:sz w:val="22"/>
        <w:szCs w:val="22"/>
      </w:rPr>
      <w:t xml:space="preserve"> de </w:t>
    </w:r>
    <w:r w:rsidRPr="009E6B9E">
      <w:rPr>
        <w:bCs/>
        <w:sz w:val="22"/>
        <w:szCs w:val="22"/>
      </w:rPr>
      <w:fldChar w:fldCharType="begin"/>
    </w:r>
    <w:r w:rsidRPr="009E6B9E">
      <w:rPr>
        <w:bCs/>
        <w:sz w:val="22"/>
        <w:szCs w:val="22"/>
      </w:rPr>
      <w:instrText>NUMPAGES</w:instrText>
    </w:r>
    <w:r w:rsidRPr="009E6B9E">
      <w:rPr>
        <w:bCs/>
        <w:sz w:val="22"/>
        <w:szCs w:val="22"/>
      </w:rPr>
      <w:fldChar w:fldCharType="separate"/>
    </w:r>
    <w:r w:rsidR="0087012F">
      <w:rPr>
        <w:bCs/>
        <w:noProof/>
        <w:sz w:val="22"/>
        <w:szCs w:val="22"/>
      </w:rPr>
      <w:t>7</w:t>
    </w:r>
    <w:r w:rsidRPr="009E6B9E">
      <w:rPr>
        <w:bCs/>
        <w:sz w:val="22"/>
        <w:szCs w:val="22"/>
      </w:rPr>
      <w:fldChar w:fldCharType="end"/>
    </w:r>
  </w:p>
  <w:p w:rsidR="00AB4603" w:rsidRPr="00151694" w:rsidRDefault="00AB4603" w:rsidP="004E46BE">
    <w:pPr>
      <w:pStyle w:val="Rodap"/>
      <w:jc w:val="right"/>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603" w:rsidRDefault="00AB4603" w:rsidP="00BF0E99">
      <w:r>
        <w:separator/>
      </w:r>
    </w:p>
  </w:footnote>
  <w:footnote w:type="continuationSeparator" w:id="1">
    <w:p w:rsidR="00AB4603" w:rsidRDefault="00AB4603" w:rsidP="00BF0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3" w:rsidRDefault="00AB4603" w:rsidP="004E46BE">
    <w:pPr>
      <w:pStyle w:val="Cabealho"/>
      <w:jc w:val="right"/>
      <w:rPr>
        <w:noProof/>
      </w:rPr>
    </w:pPr>
    <w:r w:rsidRPr="00CC55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71.25pt;height:52.5pt;visibility:visible">
          <v:imagedata r:id="rId1" o:title="" croptop="4819f" cropbottom="26985f" cropleft="53570f" cropright="1342f" grayscale="t" bilevel="t"/>
        </v:shape>
      </w:pict>
    </w:r>
  </w:p>
  <w:p w:rsidR="00AB4603" w:rsidRDefault="00AB4603" w:rsidP="004E46BE">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F0E99"/>
    <w:rsid w:val="003D604B"/>
    <w:rsid w:val="00403492"/>
    <w:rsid w:val="004D29BD"/>
    <w:rsid w:val="004E46BE"/>
    <w:rsid w:val="0069527D"/>
    <w:rsid w:val="0087012F"/>
    <w:rsid w:val="009A06E2"/>
    <w:rsid w:val="00AB4603"/>
    <w:rsid w:val="00BF0E99"/>
    <w:rsid w:val="00C523B9"/>
    <w:rsid w:val="00EB30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99"/>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BF0E99"/>
    <w:pPr>
      <w:keepNext/>
      <w:jc w:val="center"/>
      <w:outlineLvl w:val="0"/>
    </w:pPr>
    <w:rPr>
      <w:rFonts w:ascii="Arial" w:hAnsi="Arial"/>
      <w:lang/>
    </w:rPr>
  </w:style>
  <w:style w:type="paragraph" w:styleId="Ttulo6">
    <w:name w:val="heading 6"/>
    <w:basedOn w:val="Normal"/>
    <w:next w:val="Normal"/>
    <w:link w:val="Ttulo6Char"/>
    <w:unhideWhenUsed/>
    <w:qFormat/>
    <w:rsid w:val="00BF0E99"/>
    <w:pPr>
      <w:keepNext/>
      <w:jc w:val="center"/>
      <w:outlineLvl w:val="5"/>
    </w:pPr>
    <w:rPr>
      <w:b/>
      <w:sz w:val="32"/>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BF0E99"/>
    <w:rPr>
      <w:rFonts w:ascii="Arial" w:eastAsia="Times New Roman" w:hAnsi="Arial" w:cs="Times New Roman"/>
      <w:sz w:val="24"/>
      <w:szCs w:val="24"/>
      <w:lang w:eastAsia="pt-BR"/>
    </w:rPr>
  </w:style>
  <w:style w:type="character" w:customStyle="1" w:styleId="Ttulo6Char">
    <w:name w:val="Título 6 Char"/>
    <w:basedOn w:val="Fontepargpadro"/>
    <w:link w:val="Ttulo6"/>
    <w:rsid w:val="00BF0E99"/>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BF0E99"/>
    <w:pPr>
      <w:jc w:val="both"/>
    </w:pPr>
    <w:rPr>
      <w:rFonts w:ascii="Arial" w:hAnsi="Arial"/>
      <w:szCs w:val="20"/>
      <w:lang/>
    </w:rPr>
  </w:style>
  <w:style w:type="character" w:customStyle="1" w:styleId="CorpodetextoChar">
    <w:name w:val="Corpo de texto Char"/>
    <w:basedOn w:val="Fontepargpadro"/>
    <w:link w:val="Corpodetexto"/>
    <w:rsid w:val="00BF0E99"/>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BF0E99"/>
    <w:pPr>
      <w:ind w:firstLine="1440"/>
      <w:jc w:val="both"/>
    </w:pPr>
    <w:rPr>
      <w:rFonts w:ascii="Arial" w:hAnsi="Arial"/>
      <w:lang/>
    </w:rPr>
  </w:style>
  <w:style w:type="character" w:customStyle="1" w:styleId="RecuodecorpodetextoChar">
    <w:name w:val="Recuo de corpo de texto Char"/>
    <w:basedOn w:val="Fontepargpadro"/>
    <w:link w:val="Recuodecorpodetexto"/>
    <w:semiHidden/>
    <w:rsid w:val="00BF0E99"/>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BF0E99"/>
    <w:rPr>
      <w:rFonts w:ascii="Courier New" w:hAnsi="Courier New"/>
      <w:sz w:val="20"/>
      <w:szCs w:val="20"/>
      <w:lang/>
    </w:rPr>
  </w:style>
  <w:style w:type="character" w:customStyle="1" w:styleId="TextosemFormataoChar">
    <w:name w:val="Texto sem Formatação Char"/>
    <w:basedOn w:val="Fontepargpadro"/>
    <w:link w:val="TextosemFormatao"/>
    <w:rsid w:val="00BF0E99"/>
    <w:rPr>
      <w:rFonts w:ascii="Courier New" w:eastAsia="Times New Roman" w:hAnsi="Courier New" w:cs="Times New Roman"/>
      <w:sz w:val="20"/>
      <w:szCs w:val="20"/>
      <w:lang w:eastAsia="pt-BR"/>
    </w:rPr>
  </w:style>
  <w:style w:type="paragraph" w:customStyle="1" w:styleId="A070770">
    <w:name w:val="_A070770"/>
    <w:rsid w:val="00BF0E99"/>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BF0E99"/>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BF0E99"/>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Normal1">
    <w:name w:val="Normal1"/>
    <w:rsid w:val="00BF0E9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BF0E99"/>
    <w:pPr>
      <w:tabs>
        <w:tab w:val="center" w:pos="4252"/>
        <w:tab w:val="right" w:pos="8504"/>
      </w:tabs>
    </w:pPr>
    <w:rPr>
      <w:lang/>
    </w:rPr>
  </w:style>
  <w:style w:type="character" w:customStyle="1" w:styleId="CabealhoChar">
    <w:name w:val="Cabeçalho Char"/>
    <w:basedOn w:val="Fontepargpadro"/>
    <w:link w:val="Cabealho"/>
    <w:uiPriority w:val="99"/>
    <w:rsid w:val="00BF0E9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0E99"/>
    <w:pPr>
      <w:tabs>
        <w:tab w:val="center" w:pos="4252"/>
        <w:tab w:val="right" w:pos="8504"/>
      </w:tabs>
    </w:pPr>
    <w:rPr>
      <w:lang/>
    </w:rPr>
  </w:style>
  <w:style w:type="character" w:customStyle="1" w:styleId="RodapChar">
    <w:name w:val="Rodapé Char"/>
    <w:basedOn w:val="Fontepargpadro"/>
    <w:link w:val="Rodap"/>
    <w:uiPriority w:val="99"/>
    <w:rsid w:val="00BF0E9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2018</Words>
  <Characters>10900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2017-07-11T13:02:00Z</cp:lastPrinted>
  <dcterms:created xsi:type="dcterms:W3CDTF">2017-07-11T12:22:00Z</dcterms:created>
  <dcterms:modified xsi:type="dcterms:W3CDTF">2017-07-11T13:26:00Z</dcterms:modified>
</cp:coreProperties>
</file>