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10" w:rsidRPr="00493710" w:rsidRDefault="00493710" w:rsidP="00493710">
      <w:pPr>
        <w:overflowPunct w:val="0"/>
        <w:autoSpaceDE w:val="0"/>
        <w:autoSpaceDN w:val="0"/>
        <w:adjustRightInd w:val="0"/>
        <w:spacing w:line="360" w:lineRule="auto"/>
        <w:jc w:val="both"/>
        <w:rPr>
          <w:b/>
        </w:rPr>
      </w:pPr>
      <w:r w:rsidRPr="00493710">
        <w:rPr>
          <w:b/>
        </w:rPr>
        <w:t>MUNICÍPIO DE LACERDÓPOLIS</w:t>
      </w:r>
    </w:p>
    <w:p w:rsidR="00493710" w:rsidRPr="00493710" w:rsidRDefault="00493710" w:rsidP="00493710">
      <w:pPr>
        <w:overflowPunct w:val="0"/>
        <w:autoSpaceDE w:val="0"/>
        <w:autoSpaceDN w:val="0"/>
        <w:adjustRightInd w:val="0"/>
        <w:spacing w:line="360" w:lineRule="auto"/>
        <w:jc w:val="both"/>
        <w:rPr>
          <w:b/>
        </w:rPr>
      </w:pPr>
      <w:r w:rsidRPr="00493710">
        <w:rPr>
          <w:b/>
        </w:rPr>
        <w:t>ESTADO DE SANTA CATARINA</w:t>
      </w:r>
    </w:p>
    <w:p w:rsidR="00493710" w:rsidRPr="00493710" w:rsidRDefault="00493710" w:rsidP="00493710">
      <w:pPr>
        <w:spacing w:line="276" w:lineRule="auto"/>
        <w:jc w:val="both"/>
        <w:rPr>
          <w:b/>
          <w:color w:val="000000"/>
          <w:shd w:val="clear" w:color="auto" w:fill="FFFFFF"/>
        </w:rPr>
      </w:pPr>
    </w:p>
    <w:p w:rsidR="00493710" w:rsidRPr="00493710" w:rsidRDefault="00493710" w:rsidP="00493710">
      <w:pPr>
        <w:spacing w:line="276" w:lineRule="auto"/>
        <w:jc w:val="both"/>
        <w:rPr>
          <w:b/>
          <w:color w:val="000000"/>
          <w:shd w:val="clear" w:color="auto" w:fill="FFFFFF"/>
        </w:rPr>
      </w:pPr>
    </w:p>
    <w:p w:rsidR="00493710" w:rsidRDefault="00493710" w:rsidP="00493710">
      <w:pPr>
        <w:spacing w:line="276" w:lineRule="auto"/>
        <w:jc w:val="both"/>
        <w:rPr>
          <w:b/>
          <w:color w:val="000000"/>
          <w:shd w:val="clear" w:color="auto" w:fill="FFFFFF"/>
        </w:rPr>
      </w:pPr>
      <w:r w:rsidRPr="00493710">
        <w:rPr>
          <w:b/>
          <w:color w:val="000000"/>
          <w:shd w:val="clear" w:color="auto" w:fill="FFFFFF"/>
        </w:rPr>
        <w:t xml:space="preserve">CONTRATO PRESTAÇÃO DE SERVIÇOS </w:t>
      </w:r>
      <w:r w:rsidR="00202F6F">
        <w:rPr>
          <w:b/>
          <w:color w:val="000000"/>
          <w:shd w:val="clear" w:color="auto" w:fill="FFFFFF"/>
        </w:rPr>
        <w:t>TÉCNICO-ESPECIALIZADO PARA A MANUTENÇÃO DA REDE PÚBLICA DE ENERGIA ELÉTRICA NA ÀREA URBANA E RURAL DO MUNÍCIPIO DE LACERDÓPOLIS</w:t>
      </w:r>
    </w:p>
    <w:p w:rsidR="00202F6F" w:rsidRPr="00493710" w:rsidRDefault="00202F6F" w:rsidP="00493710">
      <w:pPr>
        <w:spacing w:line="276" w:lineRule="auto"/>
        <w:jc w:val="both"/>
        <w:rPr>
          <w:color w:val="000000"/>
        </w:rPr>
      </w:pPr>
    </w:p>
    <w:p w:rsidR="00493710" w:rsidRPr="00493710" w:rsidRDefault="00493710" w:rsidP="00493710">
      <w:pPr>
        <w:overflowPunct w:val="0"/>
        <w:autoSpaceDE w:val="0"/>
        <w:autoSpaceDN w:val="0"/>
        <w:adjustRightInd w:val="0"/>
        <w:spacing w:line="276" w:lineRule="auto"/>
        <w:jc w:val="both"/>
      </w:pPr>
      <w:r w:rsidRPr="00493710">
        <w:t>CONTRATO ADMINISTRATIVO Nº 029/2017</w:t>
      </w:r>
    </w:p>
    <w:p w:rsidR="00493710" w:rsidRPr="00493710" w:rsidRDefault="00493710" w:rsidP="00493710">
      <w:pPr>
        <w:pStyle w:val="A070770"/>
        <w:spacing w:line="276" w:lineRule="auto"/>
        <w:ind w:left="0" w:right="-1"/>
        <w:rPr>
          <w:b/>
          <w:szCs w:val="24"/>
        </w:rPr>
      </w:pPr>
    </w:p>
    <w:p w:rsidR="00493710" w:rsidRPr="00493710" w:rsidRDefault="00493710" w:rsidP="00493710">
      <w:pPr>
        <w:pStyle w:val="A070770"/>
        <w:spacing w:line="276" w:lineRule="auto"/>
        <w:ind w:left="0" w:right="-1"/>
        <w:rPr>
          <w:b/>
          <w:szCs w:val="24"/>
        </w:rPr>
      </w:pPr>
    </w:p>
    <w:p w:rsidR="00493710" w:rsidRPr="00493710" w:rsidRDefault="00493710" w:rsidP="00493710">
      <w:pPr>
        <w:pStyle w:val="TextosemFormatao"/>
        <w:spacing w:line="276" w:lineRule="auto"/>
        <w:jc w:val="both"/>
        <w:rPr>
          <w:rFonts w:ascii="Times New Roman" w:hAnsi="Times New Roman"/>
          <w:sz w:val="24"/>
          <w:szCs w:val="24"/>
        </w:rPr>
      </w:pPr>
      <w:r w:rsidRPr="00493710">
        <w:rPr>
          <w:rFonts w:ascii="Times New Roman" w:hAnsi="Times New Roman"/>
          <w:b/>
          <w:bCs/>
          <w:sz w:val="24"/>
          <w:szCs w:val="24"/>
        </w:rPr>
        <w:t>CONTRATANTE:</w:t>
      </w:r>
      <w:r w:rsidRPr="00493710">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493710">
        <w:rPr>
          <w:rFonts w:ascii="Times New Roman" w:hAnsi="Times New Roman"/>
          <w:sz w:val="24"/>
          <w:szCs w:val="24"/>
        </w:rPr>
        <w:t>Calegari</w:t>
      </w:r>
      <w:proofErr w:type="spellEnd"/>
      <w:r w:rsidRPr="00493710">
        <w:rPr>
          <w:rFonts w:ascii="Times New Roman" w:hAnsi="Times New Roman"/>
          <w:sz w:val="24"/>
          <w:szCs w:val="24"/>
        </w:rPr>
        <w:t>.</w:t>
      </w:r>
    </w:p>
    <w:p w:rsidR="00493710" w:rsidRPr="00493710" w:rsidRDefault="00493710" w:rsidP="00493710">
      <w:pPr>
        <w:pStyle w:val="TextosemFormatao"/>
        <w:spacing w:line="276" w:lineRule="auto"/>
        <w:jc w:val="both"/>
        <w:rPr>
          <w:rFonts w:ascii="Times New Roman" w:hAnsi="Times New Roman"/>
          <w:sz w:val="24"/>
          <w:szCs w:val="24"/>
        </w:rPr>
      </w:pPr>
    </w:p>
    <w:p w:rsidR="00493710" w:rsidRPr="00493710" w:rsidRDefault="00493710" w:rsidP="00493710">
      <w:pPr>
        <w:pStyle w:val="TextosemFormatao"/>
        <w:spacing w:line="276" w:lineRule="auto"/>
        <w:jc w:val="both"/>
        <w:rPr>
          <w:rFonts w:ascii="Times New Roman" w:hAnsi="Times New Roman"/>
          <w:sz w:val="24"/>
          <w:szCs w:val="24"/>
        </w:rPr>
      </w:pPr>
      <w:r w:rsidRPr="00493710">
        <w:rPr>
          <w:rFonts w:ascii="Times New Roman" w:hAnsi="Times New Roman"/>
          <w:b/>
          <w:bCs/>
          <w:sz w:val="24"/>
          <w:szCs w:val="24"/>
        </w:rPr>
        <w:t>CONTRATADA:</w:t>
      </w:r>
      <w:r w:rsidRPr="00493710">
        <w:rPr>
          <w:rFonts w:ascii="Times New Roman" w:hAnsi="Times New Roman"/>
          <w:b/>
          <w:bCs/>
          <w:sz w:val="24"/>
          <w:szCs w:val="24"/>
          <w:lang w:val="pt-BR"/>
        </w:rPr>
        <w:t xml:space="preserve"> OUROLUZ PRODUTOS E SOLUÇÕES ELETRICAS LTAD EPP</w:t>
      </w:r>
      <w:r w:rsidRPr="00493710">
        <w:rPr>
          <w:rFonts w:ascii="Times New Roman" w:hAnsi="Times New Roman"/>
          <w:sz w:val="24"/>
          <w:szCs w:val="24"/>
        </w:rPr>
        <w:t xml:space="preserve"> inscrita no CNPJ/MF sob n° </w:t>
      </w:r>
      <w:r w:rsidRPr="00493710">
        <w:rPr>
          <w:rFonts w:ascii="Times New Roman" w:hAnsi="Times New Roman"/>
          <w:sz w:val="24"/>
          <w:szCs w:val="24"/>
          <w:lang w:val="pt-BR"/>
        </w:rPr>
        <w:t>01.627.484/0001-66</w:t>
      </w:r>
      <w:r w:rsidRPr="00493710">
        <w:rPr>
          <w:rFonts w:ascii="Times New Roman" w:hAnsi="Times New Roman"/>
          <w:sz w:val="24"/>
          <w:szCs w:val="24"/>
        </w:rPr>
        <w:t xml:space="preserve">, com sede à rua </w:t>
      </w:r>
      <w:r w:rsidRPr="00493710">
        <w:rPr>
          <w:rFonts w:ascii="Times New Roman" w:hAnsi="Times New Roman"/>
          <w:sz w:val="24"/>
          <w:szCs w:val="24"/>
          <w:lang w:val="pt-BR"/>
        </w:rPr>
        <w:t>Felipe Schmidt nº 2.070</w:t>
      </w:r>
      <w:r w:rsidRPr="00493710">
        <w:rPr>
          <w:rFonts w:ascii="Times New Roman" w:hAnsi="Times New Roman"/>
          <w:sz w:val="24"/>
          <w:szCs w:val="24"/>
        </w:rPr>
        <w:t>,</w:t>
      </w:r>
      <w:r w:rsidRPr="00493710">
        <w:rPr>
          <w:rFonts w:ascii="Times New Roman" w:hAnsi="Times New Roman"/>
          <w:sz w:val="24"/>
          <w:szCs w:val="24"/>
          <w:lang w:val="pt-BR"/>
        </w:rPr>
        <w:t xml:space="preserve"> sala 01, n</w:t>
      </w:r>
      <w:r w:rsidRPr="00493710">
        <w:rPr>
          <w:rFonts w:ascii="Times New Roman" w:hAnsi="Times New Roman"/>
          <w:sz w:val="24"/>
          <w:szCs w:val="24"/>
        </w:rPr>
        <w:t xml:space="preserve">o município de </w:t>
      </w:r>
      <w:proofErr w:type="spellStart"/>
      <w:r w:rsidRPr="00493710">
        <w:rPr>
          <w:rFonts w:ascii="Times New Roman" w:hAnsi="Times New Roman"/>
          <w:sz w:val="24"/>
          <w:szCs w:val="24"/>
          <w:lang w:val="pt-BR"/>
        </w:rPr>
        <w:t>Ouro-SC</w:t>
      </w:r>
      <w:proofErr w:type="spellEnd"/>
      <w:r w:rsidRPr="00493710">
        <w:rPr>
          <w:rFonts w:ascii="Times New Roman" w:hAnsi="Times New Roman"/>
          <w:sz w:val="24"/>
          <w:szCs w:val="24"/>
        </w:rPr>
        <w:t>, representada por s</w:t>
      </w:r>
      <w:proofErr w:type="spellStart"/>
      <w:r w:rsidRPr="00493710">
        <w:rPr>
          <w:rFonts w:ascii="Times New Roman" w:hAnsi="Times New Roman"/>
          <w:sz w:val="24"/>
          <w:szCs w:val="24"/>
          <w:lang w:val="pt-BR"/>
        </w:rPr>
        <w:t>ua</w:t>
      </w:r>
      <w:proofErr w:type="spellEnd"/>
      <w:r w:rsidRPr="00493710">
        <w:rPr>
          <w:rFonts w:ascii="Times New Roman" w:hAnsi="Times New Roman"/>
          <w:sz w:val="24"/>
          <w:szCs w:val="24"/>
          <w:lang w:val="pt-BR"/>
        </w:rPr>
        <w:t xml:space="preserve"> sócia administradora Sra. ROSANA MARIA GALIO POGGERE,</w:t>
      </w:r>
      <w:r w:rsidRPr="00493710">
        <w:rPr>
          <w:rFonts w:ascii="Times New Roman" w:hAnsi="Times New Roman"/>
          <w:sz w:val="24"/>
          <w:szCs w:val="24"/>
        </w:rPr>
        <w:t xml:space="preserve"> doravante simplesmente designada contratada.</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t>Nos termos do Processo Licitatório n. 13/2017, na modalidade de Pregão Presencial nº 12/2017 bem como, das normas da Lei 8.666/93 e Lei 10.520/02, firmam o presente contrato conforme as cláusulas e condições a seguir:</w:t>
      </w: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493710">
        <w:rPr>
          <w:b/>
        </w:rPr>
        <w:t>CLÁUSULA PRIMEIRA - OBJETO</w:t>
      </w:r>
    </w:p>
    <w:p w:rsidR="00493710" w:rsidRPr="00493710" w:rsidRDefault="00493710" w:rsidP="00493710">
      <w:pPr>
        <w:pStyle w:val="Recuodecorpodetexto"/>
        <w:spacing w:line="276" w:lineRule="auto"/>
        <w:ind w:firstLine="0"/>
        <w:rPr>
          <w:rFonts w:ascii="Times New Roman" w:hAnsi="Times New Roman"/>
        </w:rPr>
      </w:pPr>
    </w:p>
    <w:p w:rsidR="00493710" w:rsidRDefault="00493710" w:rsidP="00202F6F">
      <w:pPr>
        <w:pStyle w:val="PargrafodaLista"/>
        <w:numPr>
          <w:ilvl w:val="1"/>
          <w:numId w:val="1"/>
        </w:numPr>
        <w:spacing w:line="276" w:lineRule="auto"/>
        <w:jc w:val="both"/>
      </w:pPr>
      <w:r w:rsidRPr="00493710">
        <w:t>- Contratação pelo período 12 (doze) meses de pessoa jurídica para a prestação de serviços técnico-especializado para a manutenção da rede pública de energia elétrica na área urbana e rural do Município de Lacerdópo</w:t>
      </w:r>
      <w:r>
        <w:t>lis e</w:t>
      </w:r>
      <w:r w:rsidRPr="00493710">
        <w:t xml:space="preserve"> aquisição de materiais elétricos, de forma parcelada e conforme a necessid</w:t>
      </w:r>
      <w:r w:rsidR="00202F6F">
        <w:t>ade, de acordo com a descrição,</w:t>
      </w:r>
      <w:r w:rsidRPr="00493710">
        <w:t xml:space="preserve"> quantidades</w:t>
      </w:r>
      <w:r w:rsidR="00202F6F">
        <w:t>, valor unitário e valor total</w:t>
      </w:r>
      <w:r w:rsidRPr="00493710">
        <w:t xml:space="preserve"> de itens relacionados abaixo:</w:t>
      </w:r>
    </w:p>
    <w:p w:rsidR="00202F6F" w:rsidRDefault="00202F6F" w:rsidP="00202F6F">
      <w:pPr>
        <w:pStyle w:val="PargrafodaLista"/>
        <w:numPr>
          <w:ilvl w:val="1"/>
          <w:numId w:val="1"/>
        </w:numPr>
        <w:spacing w:line="276" w:lineRule="auto"/>
        <w:jc w:val="both"/>
      </w:pPr>
    </w:p>
    <w:tbl>
      <w:tblPr>
        <w:tblW w:w="0" w:type="auto"/>
        <w:jc w:val="center"/>
        <w:tblInd w:w="2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0"/>
        <w:gridCol w:w="854"/>
        <w:gridCol w:w="708"/>
        <w:gridCol w:w="2916"/>
        <w:gridCol w:w="1607"/>
        <w:gridCol w:w="1040"/>
        <w:gridCol w:w="1100"/>
      </w:tblGrid>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jc w:val="center"/>
              <w:rPr>
                <w:b/>
                <w:bCs/>
              </w:rPr>
            </w:pPr>
            <w:r w:rsidRPr="00493710">
              <w:rPr>
                <w:b/>
                <w:bCs/>
              </w:rPr>
              <w:t>Item</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jc w:val="center"/>
              <w:rPr>
                <w:b/>
                <w:bCs/>
              </w:rPr>
            </w:pPr>
            <w:r w:rsidRPr="00493710">
              <w:rPr>
                <w:b/>
                <w:bCs/>
              </w:rPr>
              <w:t>Quant</w:t>
            </w:r>
            <w:r>
              <w:rPr>
                <w:b/>
                <w:bCs/>
              </w:rPr>
              <w:t>.</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jc w:val="center"/>
              <w:rPr>
                <w:b/>
                <w:bCs/>
              </w:rPr>
            </w:pPr>
            <w:proofErr w:type="spellStart"/>
            <w:r w:rsidRPr="00493710">
              <w:rPr>
                <w:b/>
                <w:bCs/>
              </w:rPr>
              <w:t>Unid</w:t>
            </w:r>
            <w:proofErr w:type="spellEnd"/>
            <w:r w:rsidRPr="00493710">
              <w:rPr>
                <w:b/>
                <w:bCs/>
              </w:rPr>
              <w:t>.</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jc w:val="center"/>
              <w:rPr>
                <w:b/>
                <w:bCs/>
              </w:rPr>
            </w:pPr>
            <w:r w:rsidRPr="00493710">
              <w:rPr>
                <w:b/>
                <w:bCs/>
              </w:rPr>
              <w:t>Especificação</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ind w:left="219"/>
              <w:jc w:val="center"/>
              <w:rPr>
                <w:b/>
                <w:bCs/>
              </w:rPr>
            </w:pPr>
            <w:r w:rsidRPr="00493710">
              <w:rPr>
                <w:b/>
                <w:bCs/>
              </w:rPr>
              <w:t>Marca</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jc w:val="center"/>
              <w:rPr>
                <w:b/>
                <w:bCs/>
              </w:rPr>
            </w:pPr>
            <w:r w:rsidRPr="00493710">
              <w:rPr>
                <w:b/>
                <w:bCs/>
              </w:rPr>
              <w:t xml:space="preserve">Preço </w:t>
            </w:r>
            <w:proofErr w:type="spellStart"/>
            <w:r w:rsidRPr="00493710">
              <w:rPr>
                <w:b/>
                <w:bCs/>
              </w:rPr>
              <w:t>Unit</w:t>
            </w:r>
            <w:proofErr w:type="spellEnd"/>
            <w:r w:rsidRPr="00493710">
              <w:rPr>
                <w:b/>
                <w:bCs/>
              </w:rPr>
              <w:t>.</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jc w:val="center"/>
              <w:rPr>
                <w:b/>
                <w:bCs/>
              </w:rPr>
            </w:pPr>
            <w:r w:rsidRPr="00493710">
              <w:rPr>
                <w:b/>
                <w:bCs/>
              </w:rPr>
              <w:t>Preço Total</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1</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Lâmpada de vapor de sódio </w:t>
            </w:r>
            <w:proofErr w:type="gramStart"/>
            <w:r w:rsidRPr="00493710">
              <w:t>70w</w:t>
            </w:r>
            <w:proofErr w:type="gramEnd"/>
            <w:r w:rsidRPr="00493710">
              <w:t xml:space="preserve"> padrão </w:t>
            </w:r>
            <w:proofErr w:type="spellStart"/>
            <w:r w:rsidRPr="00493710">
              <w:t>Celesc</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DEMAPE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13,</w:t>
            </w:r>
            <w:proofErr w:type="gramEnd"/>
            <w:r w:rsidRPr="00493710">
              <w:t>5277</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2.705,54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2</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40,00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Lâmpada de vapor de sódio </w:t>
            </w:r>
            <w:proofErr w:type="gramStart"/>
            <w:r w:rsidRPr="00493710">
              <w:t>150w</w:t>
            </w:r>
            <w:proofErr w:type="gramEnd"/>
            <w:r w:rsidRPr="00493710">
              <w:t xml:space="preserve"> padrão </w:t>
            </w:r>
            <w:proofErr w:type="spellStart"/>
            <w:r w:rsidRPr="00493710">
              <w:t>Celesc</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DEMAPE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20,</w:t>
            </w:r>
            <w:proofErr w:type="gramEnd"/>
            <w:r w:rsidRPr="00493710">
              <w:t xml:space="preserve">463 </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818,52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3</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60,00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Lâmpada de vapor de sódio </w:t>
            </w:r>
            <w:proofErr w:type="gramStart"/>
            <w:r w:rsidRPr="00493710">
              <w:t>250w</w:t>
            </w:r>
            <w:proofErr w:type="gramEnd"/>
            <w:r w:rsidRPr="00493710">
              <w:t xml:space="preserve"> padrão </w:t>
            </w:r>
            <w:proofErr w:type="spellStart"/>
            <w:r w:rsidRPr="00493710">
              <w:t>Celesc</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DEMAPE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25,</w:t>
            </w:r>
            <w:proofErr w:type="gramEnd"/>
            <w:r w:rsidRPr="00493710">
              <w:t>0637</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1.503,82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4</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65,00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Lâmpada de vapor de sódio </w:t>
            </w:r>
            <w:proofErr w:type="gramStart"/>
            <w:r w:rsidRPr="00493710">
              <w:lastRenderedPageBreak/>
              <w:t>400w</w:t>
            </w:r>
            <w:proofErr w:type="gramEnd"/>
            <w:r w:rsidRPr="00493710">
              <w:t xml:space="preserve"> padrão </w:t>
            </w:r>
            <w:proofErr w:type="spellStart"/>
            <w:r w:rsidRPr="00493710">
              <w:t>Celesc</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lastRenderedPageBreak/>
              <w:t>DEMAPE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26,</w:t>
            </w:r>
            <w:proofErr w:type="gramEnd"/>
            <w:r w:rsidRPr="00493710">
              <w:t>5057</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1.722,87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lastRenderedPageBreak/>
              <w:t>5</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150,00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Reator vapor de sódio </w:t>
            </w:r>
            <w:proofErr w:type="gramStart"/>
            <w:r w:rsidRPr="00493710">
              <w:t>70w</w:t>
            </w:r>
            <w:proofErr w:type="gramEnd"/>
            <w:r w:rsidRPr="00493710">
              <w:t xml:space="preserve"> alto fator galvanizado a fogo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DEMAPE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24,</w:t>
            </w:r>
            <w:proofErr w:type="gramEnd"/>
            <w:r w:rsidRPr="00493710">
              <w:t>8577</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3.728,66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6</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30,00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Reator vapor de sódio </w:t>
            </w:r>
            <w:proofErr w:type="gramStart"/>
            <w:r w:rsidRPr="00493710">
              <w:t>150w</w:t>
            </w:r>
            <w:proofErr w:type="gramEnd"/>
            <w:r w:rsidRPr="00493710">
              <w:t xml:space="preserve"> alto fator galvanizado a fogo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DEMAPE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49,</w:t>
            </w:r>
            <w:proofErr w:type="gramEnd"/>
            <w:r w:rsidRPr="00493710">
              <w:t>6742</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1.490,23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7</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40,00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Reator vapor de sódio </w:t>
            </w:r>
            <w:proofErr w:type="gramStart"/>
            <w:r w:rsidRPr="00493710">
              <w:t>250w</w:t>
            </w:r>
            <w:proofErr w:type="gramEnd"/>
            <w:r w:rsidRPr="00493710">
              <w:t xml:space="preserve"> alto fator galvanizado a fogo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DEMAPE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67,</w:t>
            </w:r>
            <w:proofErr w:type="gramEnd"/>
            <w:r w:rsidRPr="00493710">
              <w:t>6377</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2.705,51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8</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50,00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Reator vapor de sódio </w:t>
            </w:r>
            <w:proofErr w:type="gramStart"/>
            <w:r w:rsidRPr="00493710">
              <w:t>400w</w:t>
            </w:r>
            <w:proofErr w:type="gramEnd"/>
            <w:r w:rsidRPr="00493710">
              <w:t xml:space="preserve"> alto fator galvanizado a fogo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DEMAPE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84,</w:t>
            </w:r>
            <w:proofErr w:type="gramEnd"/>
            <w:r w:rsidRPr="00493710">
              <w:t>8733</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4.243,67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9</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250,00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Relé foto eletrônico </w:t>
            </w:r>
            <w:proofErr w:type="spellStart"/>
            <w:r w:rsidRPr="00493710">
              <w:t>nf</w:t>
            </w:r>
            <w:proofErr w:type="spellEnd"/>
            <w:r w:rsidRPr="00493710">
              <w:t xml:space="preserve"> 5A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EXATRON</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13,</w:t>
            </w:r>
            <w:proofErr w:type="gramEnd"/>
            <w:r w:rsidRPr="00493710">
              <w:t>1842</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3.296,05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10</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50,00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Base relé foto eletrônico </w:t>
            </w:r>
            <w:proofErr w:type="spellStart"/>
            <w:r w:rsidRPr="00493710">
              <w:t>nf</w:t>
            </w:r>
            <w:proofErr w:type="spellEnd"/>
            <w:r w:rsidRPr="00493710">
              <w:t xml:space="preserve"> 5ª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EXATRON</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6,</w:t>
            </w:r>
            <w:proofErr w:type="gramEnd"/>
            <w:r w:rsidRPr="00493710">
              <w:t>3174</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315,87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11</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Kit removível para luminária integrada </w:t>
            </w:r>
            <w:proofErr w:type="gramStart"/>
            <w:r w:rsidRPr="00493710">
              <w:t>400w</w:t>
            </w:r>
            <w:proofErr w:type="gramEnd"/>
            <w:r w:rsidRPr="00493710">
              <w:t xml:space="preserve">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DEMAPE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80,</w:t>
            </w:r>
            <w:proofErr w:type="gramEnd"/>
            <w:r w:rsidRPr="00493710">
              <w:t>8219</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1.616,44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12</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Luminária IP integrado </w:t>
            </w:r>
            <w:proofErr w:type="spellStart"/>
            <w:r w:rsidRPr="00493710">
              <w:t>padrao</w:t>
            </w:r>
            <w:proofErr w:type="spellEnd"/>
            <w:r w:rsidRPr="00493710">
              <w:t xml:space="preserve"> NBR e </w:t>
            </w:r>
            <w:proofErr w:type="spellStart"/>
            <w:r w:rsidRPr="00493710">
              <w:t>celesc</w:t>
            </w:r>
            <w:proofErr w:type="spellEnd"/>
            <w:r w:rsidRPr="00493710">
              <w:t xml:space="preserve"> uso externo bocal E-27 </w:t>
            </w:r>
            <w:proofErr w:type="gramStart"/>
            <w:r w:rsidRPr="00493710">
              <w:t>70W</w:t>
            </w:r>
            <w:proofErr w:type="gram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POLLUX</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199,</w:t>
            </w:r>
            <w:proofErr w:type="gramEnd"/>
            <w:r w:rsidRPr="00493710">
              <w:t>4111</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997,06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13</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Luminária IP integrado padrão NBR e </w:t>
            </w:r>
            <w:proofErr w:type="spellStart"/>
            <w:r w:rsidRPr="00493710">
              <w:t>celesc</w:t>
            </w:r>
            <w:proofErr w:type="spellEnd"/>
            <w:r w:rsidRPr="00493710">
              <w:t xml:space="preserve"> uso externo bocal E-40 400 W</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POLLUX</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224,</w:t>
            </w:r>
            <w:proofErr w:type="gramEnd"/>
            <w:r w:rsidRPr="00493710">
              <w:t>2001</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1.121,00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14</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proofErr w:type="spellStart"/>
            <w:r w:rsidRPr="00493710">
              <w:t>Luminaria</w:t>
            </w:r>
            <w:proofErr w:type="spellEnd"/>
            <w:r w:rsidRPr="00493710">
              <w:t xml:space="preserve"> LM-1 E-27 fechada c/ </w:t>
            </w:r>
            <w:proofErr w:type="spellStart"/>
            <w:r w:rsidRPr="00493710">
              <w:t>policarbono</w:t>
            </w:r>
            <w:proofErr w:type="spellEnd"/>
            <w:r w:rsidRPr="00493710">
              <w:t xml:space="preserve"> E27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LUXFOT</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71,</w:t>
            </w:r>
            <w:proofErr w:type="gramEnd"/>
            <w:r w:rsidRPr="00493710">
              <w:t>3458</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356,73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15</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Luminária LM-1 E-40 fechada c/ </w:t>
            </w:r>
            <w:proofErr w:type="spellStart"/>
            <w:r w:rsidRPr="00493710">
              <w:t>policarbono</w:t>
            </w:r>
            <w:proofErr w:type="spellEnd"/>
            <w:r w:rsidRPr="00493710">
              <w:t xml:space="preserve"> E27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LUXFOT</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71,</w:t>
            </w:r>
            <w:proofErr w:type="gramEnd"/>
            <w:r w:rsidRPr="00493710">
              <w:t>3458</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356,73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16</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Chave IP 1x50 </w:t>
            </w:r>
            <w:proofErr w:type="gramStart"/>
            <w:r w:rsidRPr="00493710">
              <w:t>NA 198</w:t>
            </w:r>
            <w:proofErr w:type="gramEnd"/>
            <w:r w:rsidRPr="00493710">
              <w:t xml:space="preserve">/242v relé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EXATRON</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129,</w:t>
            </w:r>
            <w:proofErr w:type="gramEnd"/>
            <w:r w:rsidRPr="00493710">
              <w:t>4387</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1.294,39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17</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55,00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Grampo </w:t>
            </w:r>
            <w:proofErr w:type="spellStart"/>
            <w:proofErr w:type="gramStart"/>
            <w:r w:rsidRPr="00493710">
              <w:t>susp</w:t>
            </w:r>
            <w:proofErr w:type="spellEnd"/>
            <w:r w:rsidRPr="00493710">
              <w:t>.</w:t>
            </w:r>
            <w:proofErr w:type="gramEnd"/>
            <w:r w:rsidRPr="00493710">
              <w:t xml:space="preserve">para cabo </w:t>
            </w:r>
            <w:proofErr w:type="spellStart"/>
            <w:r w:rsidRPr="00493710">
              <w:t>multiplexado</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ANCORA</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15,</w:t>
            </w:r>
            <w:proofErr w:type="gramEnd"/>
            <w:r w:rsidRPr="00493710">
              <w:t>1069</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830,88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18</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Braço comum </w:t>
            </w:r>
            <w:proofErr w:type="spellStart"/>
            <w:r w:rsidRPr="00493710">
              <w:t>ip</w:t>
            </w:r>
            <w:proofErr w:type="spellEnd"/>
            <w:r w:rsidRPr="00493710">
              <w:t xml:space="preserve"> 25x1000mm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OLIVO</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21,</w:t>
            </w:r>
            <w:proofErr w:type="gramEnd"/>
            <w:r w:rsidRPr="00493710">
              <w:t>9737</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109,87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19</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Braços especiais </w:t>
            </w:r>
            <w:proofErr w:type="spellStart"/>
            <w:r w:rsidRPr="00493710">
              <w:t>ip</w:t>
            </w:r>
            <w:proofErr w:type="spellEnd"/>
            <w:r w:rsidRPr="00493710">
              <w:t xml:space="preserve"> 49x3000mm (padrão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OLIVO</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61,</w:t>
            </w:r>
            <w:proofErr w:type="gramEnd"/>
            <w:r w:rsidRPr="00493710">
              <w:t>8009</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927,01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20</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Fio de cobre 2,5mm</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CORFIO</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0,</w:t>
            </w:r>
            <w:proofErr w:type="gramEnd"/>
            <w:r w:rsidRPr="00493710">
              <w:t>6523</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130,46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21</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Fita isolante 0,19x19mm de 20 </w:t>
            </w:r>
            <w:proofErr w:type="spellStart"/>
            <w:proofErr w:type="gramStart"/>
            <w:r w:rsidRPr="00493710">
              <w:t>mt</w:t>
            </w:r>
            <w:proofErr w:type="spellEnd"/>
            <w:proofErr w:type="gram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SOPRANO</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3,</w:t>
            </w:r>
            <w:proofErr w:type="gramEnd"/>
            <w:r w:rsidRPr="00493710">
              <w:t>4334</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34,33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22</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Parafuso Cabeça Quadrada </w:t>
            </w:r>
            <w:r w:rsidRPr="00493710">
              <w:lastRenderedPageBreak/>
              <w:t>16x250mm</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lastRenderedPageBreak/>
              <w:t>ROMAGNOLI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4,</w:t>
            </w:r>
            <w:proofErr w:type="gramEnd"/>
            <w:r w:rsidRPr="00493710">
              <w:t>8067</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120,17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lastRenderedPageBreak/>
              <w:t>23</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Arruela quadrada</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ROMAGNOLI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0,</w:t>
            </w:r>
            <w:proofErr w:type="gramEnd"/>
            <w:r w:rsidRPr="00493710">
              <w:t>4463</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4,46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24</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13,00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Conector para haste terra</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INTELLI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1,</w:t>
            </w:r>
            <w:proofErr w:type="gramEnd"/>
            <w:r w:rsidRPr="00493710">
              <w:t>3734</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17,85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25</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90,00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MT</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Fio </w:t>
            </w:r>
            <w:proofErr w:type="spellStart"/>
            <w:r w:rsidRPr="00493710">
              <w:t>flexivel</w:t>
            </w:r>
            <w:proofErr w:type="spellEnd"/>
            <w:r w:rsidRPr="00493710">
              <w:t xml:space="preserve"> 4mm2</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CORFIO</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0,</w:t>
            </w:r>
            <w:proofErr w:type="gramEnd"/>
            <w:r w:rsidRPr="00493710">
              <w:t>5493</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49,44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26</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Fita Auto-fusão </w:t>
            </w:r>
            <w:proofErr w:type="gramStart"/>
            <w:r w:rsidRPr="00493710">
              <w:t xml:space="preserve">10 </w:t>
            </w:r>
            <w:proofErr w:type="spellStart"/>
            <w:r w:rsidRPr="00493710">
              <w:t>mts</w:t>
            </w:r>
            <w:proofErr w:type="spellEnd"/>
            <w:proofErr w:type="gram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proofErr w:type="gramStart"/>
            <w:r w:rsidRPr="00493710">
              <w:t>3M</w:t>
            </w:r>
            <w:proofErr w:type="gramEnd"/>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t xml:space="preserve">2,06 </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10,30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27</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Parafuso máquina 16x300mm</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ROMAGNOLI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6,</w:t>
            </w:r>
            <w:proofErr w:type="gramEnd"/>
            <w:r w:rsidRPr="00493710">
              <w:t>8668</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34,33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28</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Parafuso máquina 16x205mm</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ROMAGNOLI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4,</w:t>
            </w:r>
            <w:proofErr w:type="gramEnd"/>
            <w:r w:rsidRPr="00493710">
              <w:t>6694</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46,69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29</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Suporte e-40 </w:t>
            </w:r>
            <w:proofErr w:type="spellStart"/>
            <w:r w:rsidRPr="00493710">
              <w:t>porc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DECORLUX</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4,</w:t>
            </w:r>
            <w:proofErr w:type="gramEnd"/>
            <w:r w:rsidRPr="00493710">
              <w:t>1201</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82,40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30</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Suporte e-27 </w:t>
            </w:r>
            <w:proofErr w:type="spellStart"/>
            <w:r w:rsidRPr="00493710">
              <w:t>porc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DECORLUX</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2,</w:t>
            </w:r>
            <w:proofErr w:type="gramEnd"/>
            <w:r w:rsidRPr="00493710">
              <w:t>7467</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41,20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31</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6,00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Conector tipo sapatão 35 </w:t>
            </w:r>
            <w:proofErr w:type="spellStart"/>
            <w:r w:rsidRPr="00493710">
              <w:t>mm²</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INTELLI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1,</w:t>
            </w:r>
            <w:proofErr w:type="gramEnd"/>
            <w:r w:rsidRPr="00493710">
              <w:t>3734</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8,24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32</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100,00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Cabo </w:t>
            </w:r>
            <w:proofErr w:type="spellStart"/>
            <w:r w:rsidRPr="00493710">
              <w:t>centenax</w:t>
            </w:r>
            <w:proofErr w:type="spellEnd"/>
            <w:r w:rsidRPr="00493710">
              <w:t xml:space="preserve"> 16mm²</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CORFIO</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t xml:space="preserve">2,06 </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206,00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33</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Haste terra </w:t>
            </w:r>
            <w:proofErr w:type="spellStart"/>
            <w:r w:rsidRPr="00493710">
              <w:t>coopervel</w:t>
            </w:r>
            <w:proofErr w:type="spellEnd"/>
            <w:r w:rsidRPr="00493710">
              <w:t xml:space="preserve"> 2,40</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OLIVO</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8,</w:t>
            </w:r>
            <w:proofErr w:type="gramEnd"/>
            <w:r w:rsidRPr="00493710">
              <w:t>2401</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82,40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34</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15,00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Cabo nu 35mm²</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CORFIO</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4,</w:t>
            </w:r>
            <w:proofErr w:type="gramEnd"/>
            <w:r w:rsidRPr="00493710">
              <w:t>1201</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61,80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35</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6,00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Mão francesa perf. Aço 993 mm</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ROMAGNOLI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9,</w:t>
            </w:r>
            <w:proofErr w:type="gramEnd"/>
            <w:r w:rsidRPr="00493710">
              <w:t>6135</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57,68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36</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Olhal pra parafuso </w:t>
            </w:r>
            <w:proofErr w:type="gramStart"/>
            <w:r w:rsidRPr="00493710">
              <w:t>5000Dan</w:t>
            </w:r>
            <w:proofErr w:type="gramEnd"/>
            <w:r w:rsidRPr="00493710">
              <w:t xml:space="preserve"> 16mm </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ROMAGNOLI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3,</w:t>
            </w:r>
            <w:proofErr w:type="gramEnd"/>
            <w:r w:rsidRPr="00493710">
              <w:t>4334</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68,67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37</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Manilha sapatilha </w:t>
            </w:r>
            <w:proofErr w:type="gramStart"/>
            <w:r w:rsidRPr="00493710">
              <w:t>20mm</w:t>
            </w:r>
            <w:proofErr w:type="gramEnd"/>
            <w:r w:rsidRPr="00493710">
              <w:t xml:space="preserve"> aço/ ferro 5000 Dan </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ROMAGNOLI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4,</w:t>
            </w:r>
            <w:proofErr w:type="gramEnd"/>
            <w:r w:rsidRPr="00493710">
              <w:t>1201</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82,40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38</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Placa de Concreto armado 600x200x100 mm</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ARTELAJE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17,</w:t>
            </w:r>
            <w:proofErr w:type="gramEnd"/>
            <w:r w:rsidRPr="00493710">
              <w:t>1669</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34,33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39</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Disjuntor 60 A trifásico</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SOPRANO</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41,</w:t>
            </w:r>
            <w:proofErr w:type="gramEnd"/>
            <w:r w:rsidRPr="00493710">
              <w:t>2006</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41,20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40</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3,00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Tubo de silicone</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VONDER</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6,</w:t>
            </w:r>
            <w:proofErr w:type="gramEnd"/>
            <w:r w:rsidRPr="00493710">
              <w:t>8668</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20,60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41</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Caixa Comando 75x60x22 com chave</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LUMIBRAS</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103,</w:t>
            </w:r>
            <w:proofErr w:type="gramEnd"/>
            <w:r w:rsidRPr="00493710">
              <w:t>0016</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206,00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42</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Disjuntor 50 A trifásico</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SOPRANO</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25,</w:t>
            </w:r>
            <w:proofErr w:type="gramEnd"/>
            <w:r w:rsidRPr="00493710">
              <w:t>4071</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50,81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43</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Poste dt10/300 padrão </w:t>
            </w:r>
            <w:proofErr w:type="spellStart"/>
            <w:r w:rsidRPr="00493710">
              <w:t>celesc</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ARTELAJE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309,</w:t>
            </w:r>
            <w:proofErr w:type="gramEnd"/>
            <w:r w:rsidRPr="00493710">
              <w:t>0047</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618,01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44</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Poste </w:t>
            </w:r>
            <w:proofErr w:type="spellStart"/>
            <w:r w:rsidRPr="00493710">
              <w:t>dt</w:t>
            </w:r>
            <w:proofErr w:type="spellEnd"/>
            <w:r w:rsidRPr="00493710">
              <w:t xml:space="preserve"> 11/600 padrão </w:t>
            </w:r>
            <w:proofErr w:type="spellStart"/>
            <w:r w:rsidRPr="00493710">
              <w:t>celesc</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ARTELAJE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549,</w:t>
            </w:r>
            <w:proofErr w:type="gramEnd"/>
            <w:r w:rsidRPr="00493710">
              <w:t>3418</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549,34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45</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proofErr w:type="gramStart"/>
            <w:r w:rsidRPr="00493710">
              <w:t>poste</w:t>
            </w:r>
            <w:proofErr w:type="gramEnd"/>
            <w:r w:rsidRPr="00493710">
              <w:t xml:space="preserve"> circular 11/600 padrão </w:t>
            </w:r>
            <w:proofErr w:type="spellStart"/>
            <w:r w:rsidRPr="00493710">
              <w:t>celesc</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ARTELAJE</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672,</w:t>
            </w:r>
            <w:proofErr w:type="gramEnd"/>
            <w:r w:rsidRPr="00493710">
              <w:t>9437</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672,94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46</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8,00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proofErr w:type="gramStart"/>
            <w:r w:rsidRPr="00493710">
              <w:t>cinta</w:t>
            </w:r>
            <w:proofErr w:type="gramEnd"/>
            <w:r w:rsidRPr="00493710">
              <w:t xml:space="preserve"> poste padrão </w:t>
            </w:r>
            <w:proofErr w:type="spellStart"/>
            <w:r w:rsidRPr="00493710">
              <w:t>celesc</w:t>
            </w:r>
            <w:proofErr w:type="spellEnd"/>
            <w:r w:rsidRPr="00493710">
              <w:t xml:space="preserve"> 220 </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ROMAGNOLI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8,</w:t>
            </w:r>
            <w:proofErr w:type="gramEnd"/>
            <w:r w:rsidRPr="00493710">
              <w:t>9268</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71,41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47</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18,00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Pino para isolador </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ROMAGNOLI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3,</w:t>
            </w:r>
            <w:proofErr w:type="gramEnd"/>
            <w:r w:rsidRPr="00493710">
              <w:t>2961</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59,33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48</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18,00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Isolador tipo pilar padrão </w:t>
            </w:r>
            <w:proofErr w:type="spellStart"/>
            <w:r w:rsidRPr="00493710">
              <w:t>celesc</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GERMER</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59,</w:t>
            </w:r>
            <w:proofErr w:type="gramEnd"/>
            <w:r w:rsidRPr="00493710">
              <w:t>7409</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1.075,34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49</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Cruzeta de aço padrão </w:t>
            </w:r>
            <w:proofErr w:type="spellStart"/>
            <w:r w:rsidRPr="00493710">
              <w:t>celesc</w:t>
            </w:r>
            <w:proofErr w:type="spellEnd"/>
            <w:r w:rsidRPr="00493710">
              <w:t xml:space="preserve"> 3 metros</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ROMAGNOLI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178,</w:t>
            </w:r>
            <w:proofErr w:type="gramEnd"/>
            <w:r w:rsidRPr="00493710">
              <w:t>5361</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357,07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50</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2,00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UN</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Cruzeta de aço 2 </w:t>
            </w:r>
            <w:proofErr w:type="spellStart"/>
            <w:proofErr w:type="gramStart"/>
            <w:r w:rsidRPr="00493710">
              <w:t>mt</w:t>
            </w:r>
            <w:proofErr w:type="spellEnd"/>
            <w:proofErr w:type="gramEnd"/>
            <w:r w:rsidRPr="00493710">
              <w:t xml:space="preserve"> padrão </w:t>
            </w:r>
            <w:proofErr w:type="spellStart"/>
            <w:r w:rsidRPr="00493710">
              <w:t>celesc</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ROMAGNOLI</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79,</w:t>
            </w:r>
            <w:proofErr w:type="gramEnd"/>
            <w:r w:rsidRPr="00493710">
              <w:t>6546</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159,31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51</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80,00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HR</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Serviços técnico de projetos elétricos para deslocamentos e ampliação de rede de </w:t>
            </w:r>
            <w:r w:rsidRPr="00493710">
              <w:lastRenderedPageBreak/>
              <w:t xml:space="preserve">distribuição da </w:t>
            </w:r>
            <w:proofErr w:type="gramStart"/>
            <w:r w:rsidRPr="00493710">
              <w:t>concessionária,</w:t>
            </w:r>
            <w:proofErr w:type="gramEnd"/>
            <w:r w:rsidRPr="00493710">
              <w:t xml:space="preserve">iluminação de LED ,com aprovação junto a concessionária de energia elétrica </w:t>
            </w:r>
            <w:proofErr w:type="spellStart"/>
            <w:r w:rsidRPr="00493710">
              <w:t>Celesc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lastRenderedPageBreak/>
              <w:t>OUROLUZ</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30,</w:t>
            </w:r>
            <w:proofErr w:type="gramEnd"/>
            <w:r w:rsidRPr="00493710">
              <w:t>9005</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2.472,04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lastRenderedPageBreak/>
              <w:t>52</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60,00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HR</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USC de Unidade de serviços de construção e ampliação de rede de distribuição </w:t>
            </w:r>
            <w:proofErr w:type="gramStart"/>
            <w:r w:rsidRPr="00493710">
              <w:t xml:space="preserve">( </w:t>
            </w:r>
            <w:proofErr w:type="gramEnd"/>
            <w:r w:rsidRPr="00493710">
              <w:t>USC)</w:t>
            </w:r>
            <w:proofErr w:type="spellStart"/>
            <w:r w:rsidRPr="00493710">
              <w:t>Celesc</w:t>
            </w:r>
            <w:proofErr w:type="spellEnd"/>
            <w:r w:rsidRPr="00493710">
              <w:t xml:space="preserve"> (unidade de medida serviço) conforme instruções normativas da </w:t>
            </w:r>
            <w:proofErr w:type="spellStart"/>
            <w:r w:rsidRPr="00493710">
              <w:t>elesc</w:t>
            </w:r>
            <w:proofErr w:type="spellEnd"/>
            <w:r w:rsidRPr="00493710">
              <w:t>.</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OUROLUZ</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17,</w:t>
            </w:r>
            <w:proofErr w:type="gramEnd"/>
            <w:r w:rsidRPr="00493710">
              <w:t>1669</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1.030,01 </w:t>
            </w:r>
          </w:p>
        </w:tc>
      </w:tr>
      <w:tr w:rsidR="00202F6F" w:rsidRPr="00493710" w:rsidTr="0051266B">
        <w:trPr>
          <w:jc w:val="center"/>
        </w:trPr>
        <w:tc>
          <w:tcPr>
            <w:tcW w:w="620" w:type="dxa"/>
            <w:tcBorders>
              <w:top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53</w:t>
            </w:r>
          </w:p>
        </w:tc>
        <w:tc>
          <w:tcPr>
            <w:tcW w:w="854"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r w:rsidRPr="00493710">
              <w:rPr>
                <w:lang w:val="es-ES_tradnl"/>
              </w:rPr>
              <w:t xml:space="preserve">350,00 </w:t>
            </w:r>
          </w:p>
        </w:tc>
        <w:tc>
          <w:tcPr>
            <w:tcW w:w="708"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rPr>
                <w:lang w:val="es-ES_tradnl"/>
              </w:rPr>
              <w:t>HR</w:t>
            </w:r>
          </w:p>
        </w:tc>
        <w:tc>
          <w:tcPr>
            <w:tcW w:w="2916"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 xml:space="preserve">Mão - de -obra especializada para a manutenção e ampliação da rede de iluminação pública conforme instruções normativas da CELESC, para todo o município de </w:t>
            </w:r>
            <w:proofErr w:type="spellStart"/>
            <w:r w:rsidRPr="00493710">
              <w:t>Lacerdopolis</w:t>
            </w:r>
            <w:proofErr w:type="spellEnd"/>
            <w:r w:rsidRPr="00493710">
              <w:t xml:space="preserve">, compreendendo área urbana e área rural, </w:t>
            </w:r>
            <w:proofErr w:type="gramStart"/>
            <w:r w:rsidRPr="00493710">
              <w:t>OBS:</w:t>
            </w:r>
            <w:proofErr w:type="gramEnd"/>
            <w:r w:rsidRPr="00493710">
              <w:t>Deverá ser disponibilizado uma equipe completa com plantão 24 horas sete dias da semana a disposição da Administração. Deverá prestar atendimento em até no máximo 12 horas após o chamado. Valor por equipe com veiculo equipado com cesto aéreo, escada giratória conforme normas da CELESC. A hora será contada a partir do recebimento da ordem de serviço emitida por funcionário da administração não contando o deslocamento da Sede da empresa ganhadora.</w:t>
            </w:r>
          </w:p>
        </w:tc>
        <w:tc>
          <w:tcPr>
            <w:tcW w:w="1607"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both"/>
            </w:pPr>
            <w:r w:rsidRPr="00493710">
              <w:t>OUROLUZ</w:t>
            </w:r>
          </w:p>
        </w:tc>
        <w:tc>
          <w:tcPr>
            <w:tcW w:w="1040" w:type="dxa"/>
            <w:tcBorders>
              <w:top w:val="single" w:sz="4" w:space="0" w:color="auto"/>
              <w:left w:val="single" w:sz="4" w:space="0" w:color="auto"/>
              <w:bottom w:val="single" w:sz="4" w:space="0" w:color="auto"/>
              <w:right w:val="single" w:sz="4" w:space="0" w:color="auto"/>
            </w:tcBorders>
            <w:hideMark/>
          </w:tcPr>
          <w:p w:rsidR="00202F6F" w:rsidRPr="00493710" w:rsidRDefault="00202F6F" w:rsidP="0051266B">
            <w:pPr>
              <w:spacing w:before="100" w:beforeAutospacing="1" w:after="100" w:afterAutospacing="1"/>
              <w:jc w:val="right"/>
            </w:pPr>
            <w:proofErr w:type="gramStart"/>
            <w:r w:rsidRPr="00493710">
              <w:t>46,</w:t>
            </w:r>
            <w:proofErr w:type="gramEnd"/>
            <w:r w:rsidRPr="00493710">
              <w:t>0074</w:t>
            </w:r>
          </w:p>
        </w:tc>
        <w:tc>
          <w:tcPr>
            <w:tcW w:w="292" w:type="dxa"/>
            <w:tcBorders>
              <w:top w:val="single" w:sz="4" w:space="0" w:color="auto"/>
              <w:left w:val="single" w:sz="4" w:space="0" w:color="auto"/>
              <w:bottom w:val="single" w:sz="4" w:space="0" w:color="auto"/>
            </w:tcBorders>
            <w:hideMark/>
          </w:tcPr>
          <w:p w:rsidR="00202F6F" w:rsidRPr="00493710" w:rsidRDefault="00202F6F" w:rsidP="0051266B">
            <w:pPr>
              <w:spacing w:before="100" w:beforeAutospacing="1" w:after="100" w:afterAutospacing="1"/>
              <w:jc w:val="right"/>
            </w:pPr>
            <w:r w:rsidRPr="00493710">
              <w:t xml:space="preserve">16.102,59 </w:t>
            </w:r>
          </w:p>
        </w:tc>
      </w:tr>
      <w:tr w:rsidR="00202F6F" w:rsidRPr="00493710" w:rsidTr="0051266B">
        <w:trPr>
          <w:jc w:val="center"/>
        </w:trPr>
        <w:tc>
          <w:tcPr>
            <w:tcW w:w="7745" w:type="dxa"/>
            <w:gridSpan w:val="6"/>
            <w:tcBorders>
              <w:top w:val="single" w:sz="4" w:space="0" w:color="auto"/>
              <w:bottom w:val="single" w:sz="4" w:space="0" w:color="auto"/>
              <w:right w:val="nil"/>
            </w:tcBorders>
            <w:hideMark/>
          </w:tcPr>
          <w:p w:rsidR="00202F6F" w:rsidRPr="00493710" w:rsidRDefault="00202F6F" w:rsidP="0051266B">
            <w:pPr>
              <w:pStyle w:val="Ttulo1"/>
              <w:jc w:val="right"/>
              <w:rPr>
                <w:rFonts w:ascii="Times New Roman" w:hAnsi="Times New Roman"/>
              </w:rPr>
            </w:pPr>
            <w:r>
              <w:rPr>
                <w:rFonts w:ascii="Times New Roman" w:hAnsi="Times New Roman"/>
                <w:lang w:val="es-ES_tradnl"/>
              </w:rPr>
              <w:t xml:space="preserve">Valor </w:t>
            </w:r>
            <w:r w:rsidRPr="00493710">
              <w:rPr>
                <w:rFonts w:ascii="Times New Roman" w:hAnsi="Times New Roman"/>
                <w:lang w:val="es-ES_tradnl"/>
              </w:rPr>
              <w:t>Total</w:t>
            </w:r>
            <w:r>
              <w:rPr>
                <w:rFonts w:ascii="Times New Roman" w:hAnsi="Times New Roman"/>
                <w:lang w:val="es-ES_tradnl"/>
              </w:rPr>
              <w:t xml:space="preserve"> do Contrato R$</w:t>
            </w:r>
          </w:p>
        </w:tc>
        <w:tc>
          <w:tcPr>
            <w:tcW w:w="292" w:type="dxa"/>
            <w:tcBorders>
              <w:top w:val="single" w:sz="4" w:space="0" w:color="auto"/>
              <w:left w:val="nil"/>
              <w:bottom w:val="single" w:sz="4" w:space="0" w:color="auto"/>
              <w:right w:val="single" w:sz="4" w:space="0" w:color="auto"/>
            </w:tcBorders>
            <w:hideMark/>
          </w:tcPr>
          <w:p w:rsidR="00202F6F" w:rsidRPr="00493710" w:rsidRDefault="00202F6F" w:rsidP="0051266B">
            <w:pPr>
              <w:spacing w:before="100" w:beforeAutospacing="1" w:after="100" w:afterAutospacing="1"/>
              <w:jc w:val="center"/>
            </w:pPr>
            <w:r w:rsidRPr="00493710">
              <w:t xml:space="preserve">54.800,00 </w:t>
            </w:r>
          </w:p>
        </w:tc>
      </w:tr>
    </w:tbl>
    <w:p w:rsidR="00202F6F" w:rsidRPr="00493710" w:rsidRDefault="00202F6F" w:rsidP="00202F6F">
      <w:pPr>
        <w:spacing w:line="276" w:lineRule="auto"/>
        <w:jc w:val="both"/>
      </w:pPr>
    </w:p>
    <w:p w:rsidR="00493710" w:rsidRPr="00493710" w:rsidRDefault="00493710" w:rsidP="00493710">
      <w:pPr>
        <w:spacing w:line="276" w:lineRule="auto"/>
        <w:jc w:val="both"/>
      </w:pPr>
      <w:r w:rsidRPr="00493710">
        <w:t>1.2 - Os objetos licitados não geram obrigação ao município de sua aquisição, ficando esta condicionada à demanda, que por sua vez será determinada pela necessidade.</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lastRenderedPageBreak/>
        <w:t>1.3 - A requisição dos materiais fica condicionada ainda a existência de disponibilidade financeira.</w:t>
      </w:r>
    </w:p>
    <w:p w:rsidR="00493710" w:rsidRPr="00493710" w:rsidRDefault="00493710" w:rsidP="00493710">
      <w:pPr>
        <w:spacing w:line="276" w:lineRule="auto"/>
        <w:jc w:val="both"/>
      </w:pPr>
    </w:p>
    <w:p w:rsidR="00493710" w:rsidRPr="00493710" w:rsidRDefault="00493710" w:rsidP="00493710">
      <w:pPr>
        <w:spacing w:line="276" w:lineRule="auto"/>
        <w:jc w:val="both"/>
        <w:rPr>
          <w:spacing w:val="-3"/>
        </w:rPr>
      </w:pPr>
      <w:r w:rsidRPr="00493710">
        <w:t xml:space="preserve">1.4 – </w:t>
      </w:r>
      <w:r w:rsidRPr="00493710">
        <w:rPr>
          <w:spacing w:val="-3"/>
        </w:rPr>
        <w:t>VALIDADE DA PROPOSTA: 60 dias.</w:t>
      </w:r>
    </w:p>
    <w:p w:rsidR="00493710" w:rsidRPr="00493710" w:rsidRDefault="00493710" w:rsidP="00493710">
      <w:pPr>
        <w:spacing w:line="276" w:lineRule="auto"/>
        <w:jc w:val="both"/>
        <w:rPr>
          <w:spacing w:val="-3"/>
        </w:rPr>
      </w:pPr>
    </w:p>
    <w:p w:rsidR="00493710" w:rsidRPr="00493710" w:rsidRDefault="00493710" w:rsidP="00493710">
      <w:pPr>
        <w:jc w:val="both"/>
        <w:rPr>
          <w:b/>
          <w:u w:val="single"/>
        </w:rPr>
      </w:pPr>
      <w:r w:rsidRPr="00493710">
        <w:rPr>
          <w:spacing w:val="-3"/>
        </w:rPr>
        <w:t xml:space="preserve">1.5 – </w:t>
      </w:r>
      <w:r w:rsidRPr="00493710">
        <w:rPr>
          <w:b/>
          <w:u w:val="single"/>
        </w:rPr>
        <w:t>O contratado deverá entregar o item e na marca indicada na proposta, sob pena de não ser aceito.</w:t>
      </w:r>
    </w:p>
    <w:p w:rsidR="00493710" w:rsidRPr="00493710" w:rsidRDefault="00493710" w:rsidP="00493710">
      <w:pPr>
        <w:spacing w:line="276" w:lineRule="auto"/>
        <w:jc w:val="both"/>
      </w:pP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rPr>
          <w:b/>
          <w:bCs/>
        </w:rPr>
        <w:t xml:space="preserve">CLÁUSULA SEGUNDA - PREÇO E REAJUSTE </w:t>
      </w:r>
    </w:p>
    <w:p w:rsidR="00493710" w:rsidRPr="00493710" w:rsidRDefault="00493710" w:rsidP="00493710">
      <w:pPr>
        <w:spacing w:line="276" w:lineRule="auto"/>
      </w:pPr>
    </w:p>
    <w:p w:rsidR="00493710" w:rsidRPr="00493710" w:rsidRDefault="00493710" w:rsidP="00493710">
      <w:pPr>
        <w:spacing w:line="276" w:lineRule="auto"/>
        <w:jc w:val="both"/>
      </w:pPr>
      <w:r w:rsidRPr="00493710">
        <w:t>2.1 - O preço a ser pago é aquele consignado na proposta declarada vencedora.</w:t>
      </w:r>
    </w:p>
    <w:p w:rsidR="00493710" w:rsidRPr="00493710" w:rsidRDefault="00493710" w:rsidP="00493710">
      <w:pPr>
        <w:spacing w:line="276" w:lineRule="auto"/>
        <w:jc w:val="both"/>
        <w:rPr>
          <w:bCs/>
        </w:rPr>
      </w:pPr>
      <w:r w:rsidRPr="00493710">
        <w:t>2.2 - O valor proposto não será reajustado, salvo na hipótese de aplicação de</w:t>
      </w:r>
      <w:r w:rsidRPr="00493710">
        <w:rPr>
          <w:snapToGrid w:val="0"/>
        </w:rPr>
        <w:t xml:space="preserve"> ocorrência que justifique a aplicação da alínea “d” do inciso II do artigo 65 da Lei n. 8.666, de 21 de junho de 1993, atualizada.</w:t>
      </w: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93710" w:rsidRPr="00493710" w:rsidRDefault="00493710" w:rsidP="00493710">
      <w:pPr>
        <w:pStyle w:val="Ttulo1"/>
        <w:spacing w:line="276" w:lineRule="auto"/>
        <w:jc w:val="left"/>
        <w:rPr>
          <w:rFonts w:ascii="Times New Roman" w:hAnsi="Times New Roman"/>
          <w:b/>
        </w:rPr>
      </w:pPr>
      <w:r w:rsidRPr="00493710">
        <w:rPr>
          <w:rFonts w:ascii="Times New Roman" w:hAnsi="Times New Roman"/>
          <w:b/>
        </w:rPr>
        <w:t>CLÁUSULA TERCEIRA - CONDIÇÕES DE PAGAMENTO E REAJUSTE</w:t>
      </w:r>
    </w:p>
    <w:p w:rsidR="00493710" w:rsidRPr="00493710" w:rsidRDefault="00493710" w:rsidP="00493710">
      <w:pPr>
        <w:pStyle w:val="Corpodetexto"/>
        <w:spacing w:line="276" w:lineRule="auto"/>
        <w:rPr>
          <w:rFonts w:ascii="Times New Roman" w:hAnsi="Times New Roman"/>
          <w:szCs w:val="24"/>
        </w:rPr>
      </w:pPr>
    </w:p>
    <w:p w:rsidR="00493710" w:rsidRPr="00493710" w:rsidRDefault="00493710" w:rsidP="00493710">
      <w:pPr>
        <w:spacing w:line="276" w:lineRule="auto"/>
        <w:jc w:val="both"/>
      </w:pPr>
      <w:r w:rsidRPr="00493710">
        <w:t xml:space="preserve">3.1 – O pagamento será feito mensalmente, de acordo com a quantidade de horas de serviços prestadas e os materiais substituídos. </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t xml:space="preserve">3.2 - O pagamento será através de depósito ou transferência todo </w:t>
      </w:r>
      <w:r w:rsidRPr="00493710">
        <w:rPr>
          <w:spacing w:val="-3"/>
        </w:rPr>
        <w:t xml:space="preserve">10º dia útil </w:t>
      </w:r>
      <w:r w:rsidRPr="00493710">
        <w:t xml:space="preserve">do mês </w:t>
      </w:r>
      <w:proofErr w:type="spellStart"/>
      <w:r w:rsidRPr="00493710">
        <w:t>subsequente</w:t>
      </w:r>
      <w:proofErr w:type="spellEnd"/>
      <w:r w:rsidRPr="00493710">
        <w:t xml:space="preserve"> a prestação dos serviços, mediante apresentação de nota fiscal e relatórios que </w:t>
      </w:r>
      <w:proofErr w:type="gramStart"/>
      <w:r w:rsidRPr="00493710">
        <w:t>demonstrem quantitativo</w:t>
      </w:r>
      <w:proofErr w:type="gramEnd"/>
      <w:r w:rsidRPr="00493710">
        <w:t xml:space="preserve"> e qualitativamente os serviços prestados.</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t>3.3 - O número do Cadastro Nacional de Pessoa Jurídica - CNPJ constante da nota fiscal deverá ser aquele fornecido na fase de habilitação.</w:t>
      </w:r>
    </w:p>
    <w:p w:rsidR="00493710" w:rsidRPr="00493710" w:rsidRDefault="00493710" w:rsidP="00493710">
      <w:pPr>
        <w:spacing w:line="276" w:lineRule="auto"/>
        <w:ind w:firstLine="1440"/>
        <w:jc w:val="both"/>
      </w:pPr>
    </w:p>
    <w:p w:rsidR="00493710" w:rsidRPr="00493710" w:rsidRDefault="00493710" w:rsidP="00493710">
      <w:pPr>
        <w:spacing w:line="276" w:lineRule="auto"/>
        <w:jc w:val="both"/>
      </w:pPr>
      <w:r w:rsidRPr="00493710">
        <w:t>3.4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t xml:space="preserve">3.5 - </w:t>
      </w:r>
      <w:r w:rsidRPr="00493710">
        <w:rPr>
          <w:bCs/>
          <w:spacing w:val="-3"/>
        </w:rPr>
        <w:t>Não serão pagos valores antecipadamente.</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t xml:space="preserve">3.6 - </w:t>
      </w:r>
      <w:r w:rsidRPr="00493710">
        <w:rPr>
          <w:bCs/>
          <w:spacing w:val="-3"/>
        </w:rPr>
        <w:t>Os dados bancários para pagamento são aqueles indicados junto com a proposta, conforme tópico “8.5” do edital.</w:t>
      </w:r>
    </w:p>
    <w:p w:rsidR="00493710" w:rsidRPr="00493710" w:rsidRDefault="00493710" w:rsidP="00493710">
      <w:pPr>
        <w:suppressAutoHyphens/>
        <w:spacing w:line="276" w:lineRule="auto"/>
        <w:jc w:val="both"/>
        <w:rPr>
          <w:b/>
          <w:bCs/>
          <w:spacing w:val="-3"/>
        </w:rPr>
      </w:pPr>
    </w:p>
    <w:p w:rsidR="00493710" w:rsidRPr="00493710" w:rsidRDefault="00493710" w:rsidP="00493710">
      <w:pPr>
        <w:suppressAutoHyphens/>
        <w:spacing w:line="276" w:lineRule="auto"/>
        <w:jc w:val="both"/>
        <w:rPr>
          <w:bCs/>
          <w:spacing w:val="-3"/>
        </w:rPr>
      </w:pPr>
      <w:r w:rsidRPr="00493710">
        <w:rPr>
          <w:bCs/>
          <w:spacing w:val="-3"/>
        </w:rPr>
        <w:t xml:space="preserve">3.7 – </w:t>
      </w:r>
      <w:r w:rsidRPr="00493710">
        <w:t>A Nota Fiscal ou outro documento fiscal correlato deverá ser emitido ao Município de Lacerdópolis (CNPJ 82.939.471/0001-24).</w:t>
      </w:r>
    </w:p>
    <w:p w:rsidR="00493710" w:rsidRPr="00493710" w:rsidRDefault="00493710" w:rsidP="00493710">
      <w:pPr>
        <w:suppressAutoHyphens/>
        <w:spacing w:line="276" w:lineRule="auto"/>
        <w:jc w:val="both"/>
        <w:rPr>
          <w:bCs/>
          <w:spacing w:val="-3"/>
        </w:rPr>
      </w:pPr>
    </w:p>
    <w:p w:rsidR="00493710" w:rsidRPr="00493710" w:rsidRDefault="00493710" w:rsidP="00493710">
      <w:pPr>
        <w:suppressAutoHyphens/>
        <w:spacing w:line="276" w:lineRule="auto"/>
        <w:jc w:val="both"/>
        <w:rPr>
          <w:bCs/>
          <w:spacing w:val="-3"/>
        </w:rPr>
      </w:pPr>
      <w:r w:rsidRPr="00493710">
        <w:rPr>
          <w:bCs/>
          <w:spacing w:val="-3"/>
        </w:rPr>
        <w:lastRenderedPageBreak/>
        <w:t xml:space="preserve">3.8 - </w:t>
      </w:r>
      <w:r w:rsidRPr="00493710">
        <w:t>A apresentação do documento fiscal que apresentem incorreções ou contrarie essas exigências inviabilizará o pagamento e serão devolvidas, isentando Município de Lacerdópolis do ressarcimento de qualquer prejuízo para o fornecedor.</w:t>
      </w: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493710">
        <w:t>3.9 - As Notas Fiscais devolvidas pelos motivos mencionados nos itens anteriores serão pagas em até 10 (dez) dias da reapresentação.</w:t>
      </w: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493710">
        <w:rPr>
          <w:b/>
        </w:rPr>
        <w:t>CLÁUSULA QUARTA - VIGÊNCIA</w:t>
      </w: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493710">
        <w:t xml:space="preserve">O contrato terá prazo de </w:t>
      </w:r>
      <w:r w:rsidRPr="00493710">
        <w:rPr>
          <w:b/>
          <w:u w:val="single"/>
        </w:rPr>
        <w:t>vigência 12 (doze) meses</w:t>
      </w:r>
      <w:r w:rsidRPr="00493710">
        <w:t>, contados a partir da assinatura, ficando neste período o contratado obrigado a prestar/fornecer o objeto deste Edital, podendo ser renovado, a critério da Administração, nos termos do disposto no art. 57 e seus incisos e parágrafos da Lei 8.666/93 e normas complementares, através de termos aditivos contratuais.</w:t>
      </w: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493710">
        <w:rPr>
          <w:b/>
        </w:rPr>
        <w:t>CLÁUSULA QUINTA - DOTAÇÃO ORÇAMENTÁRIA</w:t>
      </w: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93710" w:rsidRPr="00493710" w:rsidRDefault="00493710" w:rsidP="00493710">
      <w:pPr>
        <w:spacing w:line="276" w:lineRule="auto"/>
        <w:jc w:val="both"/>
      </w:pPr>
      <w:r w:rsidRPr="00493710">
        <w:t>A despesa decorrente da aquisição objeto do presente certame correrá a conta de dotação específica do orçamento do exercício e terá a seguinte classificação orçamentária:</w:t>
      </w:r>
    </w:p>
    <w:p w:rsidR="00493710" w:rsidRPr="00493710" w:rsidRDefault="00493710" w:rsidP="00493710">
      <w:pPr>
        <w:spacing w:line="276" w:lineRule="auto"/>
        <w:jc w:val="both"/>
      </w:pPr>
      <w:r w:rsidRPr="00493710">
        <w:fldChar w:fldCharType="begin"/>
      </w:r>
      <w:r w:rsidRPr="00493710">
        <w:instrText xml:space="preserve"> INCLUDETEXT  C:\\Compras\\Textos\\Lista_Dotacoes_detalhadas.doc   \* MERGEFORMAT </w:instrText>
      </w:r>
      <w:r w:rsidRPr="00493710">
        <w:fldChar w:fldCharType="separate"/>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001"/>
      </w:tblGrid>
      <w:tr w:rsidR="00493710" w:rsidRPr="00493710" w:rsidTr="0029072D">
        <w:tc>
          <w:tcPr>
            <w:tcW w:w="9072" w:type="dxa"/>
            <w:tcBorders>
              <w:top w:val="single" w:sz="4" w:space="0" w:color="auto"/>
              <w:left w:val="single" w:sz="4" w:space="0" w:color="auto"/>
              <w:bottom w:val="single" w:sz="4" w:space="0" w:color="auto"/>
              <w:right w:val="single" w:sz="4" w:space="0" w:color="auto"/>
            </w:tcBorders>
          </w:tcPr>
          <w:p w:rsidR="00493710" w:rsidRPr="00493710" w:rsidRDefault="00493710" w:rsidP="0029072D">
            <w:pPr>
              <w:spacing w:line="276" w:lineRule="auto"/>
              <w:jc w:val="both"/>
            </w:pPr>
            <w:r w:rsidRPr="00493710">
              <w:t>ORGAO</w:t>
            </w:r>
            <w:r w:rsidRPr="00493710">
              <w:tab/>
              <w:t xml:space="preserve">05 - </w:t>
            </w:r>
            <w:proofErr w:type="gramStart"/>
            <w:r w:rsidRPr="00493710">
              <w:t>SECR.</w:t>
            </w:r>
            <w:proofErr w:type="gramEnd"/>
            <w:r w:rsidRPr="00493710">
              <w:t>DE TRANSPORTE E URBANISMO</w:t>
            </w:r>
          </w:p>
          <w:p w:rsidR="00493710" w:rsidRPr="00493710" w:rsidRDefault="00493710" w:rsidP="0029072D">
            <w:pPr>
              <w:spacing w:line="276" w:lineRule="auto"/>
              <w:jc w:val="both"/>
            </w:pPr>
            <w:r w:rsidRPr="00493710">
              <w:t>UNIDADE</w:t>
            </w:r>
            <w:r w:rsidRPr="00493710">
              <w:tab/>
              <w:t>02 - SERVIÇOS URBANOS</w:t>
            </w:r>
          </w:p>
          <w:p w:rsidR="00493710" w:rsidRPr="00493710" w:rsidRDefault="00493710" w:rsidP="0029072D">
            <w:pPr>
              <w:spacing w:line="276" w:lineRule="auto"/>
              <w:jc w:val="both"/>
            </w:pPr>
            <w:proofErr w:type="spellStart"/>
            <w:r w:rsidRPr="00493710">
              <w:t>Proj</w:t>
            </w:r>
            <w:proofErr w:type="spellEnd"/>
            <w:r w:rsidRPr="00493710">
              <w:t>/At.</w:t>
            </w:r>
            <w:r w:rsidRPr="00493710">
              <w:tab/>
              <w:t>25.752.1006.2.015-MANUTENÇÃO ILUMINAÇÃO PÚBLICA</w:t>
            </w:r>
          </w:p>
          <w:p w:rsidR="00493710" w:rsidRPr="00493710" w:rsidRDefault="00493710" w:rsidP="0029072D">
            <w:pPr>
              <w:spacing w:line="276" w:lineRule="auto"/>
              <w:jc w:val="both"/>
            </w:pPr>
            <w:proofErr w:type="gramStart"/>
            <w:r w:rsidRPr="00493710">
              <w:t>Compl.</w:t>
            </w:r>
            <w:proofErr w:type="gramEnd"/>
            <w:r w:rsidRPr="00493710">
              <w:t>Elem.   3.3.90.30.26.00.00.00 - Material Elétrico e Eletrônico (43)</w:t>
            </w:r>
            <w:r w:rsidRPr="00493710">
              <w:tab/>
            </w:r>
          </w:p>
          <w:p w:rsidR="00493710" w:rsidRPr="00493710" w:rsidRDefault="00493710" w:rsidP="0029072D">
            <w:pPr>
              <w:spacing w:line="276" w:lineRule="auto"/>
              <w:jc w:val="both"/>
            </w:pPr>
            <w:r w:rsidRPr="00493710">
              <w:t>3.3.90.39.43.00.00.00 - Serviços de Energia Elétrica (43)</w:t>
            </w:r>
          </w:p>
          <w:p w:rsidR="00493710" w:rsidRPr="00493710" w:rsidRDefault="00493710" w:rsidP="0029072D">
            <w:pPr>
              <w:spacing w:line="276" w:lineRule="auto"/>
              <w:jc w:val="both"/>
            </w:pPr>
            <w:r w:rsidRPr="00493710">
              <w:t>Recurso</w:t>
            </w:r>
            <w:r w:rsidRPr="00493710">
              <w:tab/>
              <w:t>0000-Recursos Ordinários</w:t>
            </w:r>
          </w:p>
        </w:tc>
      </w:tr>
    </w:tbl>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493710">
        <w:fldChar w:fldCharType="end"/>
      </w: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93710" w:rsidRPr="00493710" w:rsidRDefault="00493710" w:rsidP="00493710">
      <w:pPr>
        <w:spacing w:line="276" w:lineRule="auto"/>
        <w:jc w:val="both"/>
        <w:rPr>
          <w:b/>
        </w:rPr>
      </w:pPr>
      <w:r w:rsidRPr="00493710">
        <w:rPr>
          <w:b/>
        </w:rPr>
        <w:t>CLÁUSULA SEXTA - OBRIGAÇÕES DO CONTRATANTE</w:t>
      </w:r>
    </w:p>
    <w:p w:rsidR="00493710" w:rsidRPr="00493710" w:rsidRDefault="00493710" w:rsidP="00493710">
      <w:pPr>
        <w:spacing w:line="276" w:lineRule="auto"/>
        <w:jc w:val="both"/>
        <w:rPr>
          <w:b/>
        </w:rPr>
      </w:pPr>
    </w:p>
    <w:p w:rsidR="00493710" w:rsidRPr="00493710" w:rsidRDefault="00493710" w:rsidP="00493710">
      <w:pPr>
        <w:spacing w:line="276" w:lineRule="auto"/>
        <w:jc w:val="both"/>
      </w:pPr>
      <w:r w:rsidRPr="00493710">
        <w:t>a) Empenhar os valores relativos às notas fiscais emitidas e efetuar o pagamento da CONTRATADA;</w:t>
      </w:r>
    </w:p>
    <w:p w:rsidR="00493710" w:rsidRPr="00493710" w:rsidRDefault="00493710" w:rsidP="00493710">
      <w:pPr>
        <w:spacing w:line="276" w:lineRule="auto"/>
        <w:jc w:val="both"/>
      </w:pPr>
      <w:r w:rsidRPr="00493710">
        <w:t>b) Fiscalizar a execução do objeto, sob os aspectos quantitativos e qualitativos, anotando em registro próprio as falhas e solicitando as medidas corretivas;</w:t>
      </w:r>
    </w:p>
    <w:p w:rsidR="00493710" w:rsidRPr="00493710" w:rsidRDefault="00493710" w:rsidP="00493710">
      <w:pPr>
        <w:spacing w:line="276" w:lineRule="auto"/>
        <w:jc w:val="both"/>
      </w:pPr>
      <w:r w:rsidRPr="00493710">
        <w:t>c) Observar/fiscalizar durante a execução do objeto que sejam cumpridas as obrigações assumidas pela CONTRATADA, bem como sejam mantidas todas as condições de habilitação e qualificação exigidas na contratação.</w:t>
      </w:r>
    </w:p>
    <w:p w:rsidR="00493710" w:rsidRPr="00493710" w:rsidRDefault="00493710" w:rsidP="00493710">
      <w:pPr>
        <w:jc w:val="both"/>
      </w:pPr>
      <w:r w:rsidRPr="00493710">
        <w:t>d) Informar a CONTRATADA sobre eventuais reclamações dos consumidores.</w:t>
      </w:r>
    </w:p>
    <w:p w:rsidR="00493710" w:rsidRPr="00493710" w:rsidRDefault="00493710" w:rsidP="00493710">
      <w:pPr>
        <w:spacing w:line="276" w:lineRule="auto"/>
        <w:jc w:val="both"/>
      </w:pPr>
    </w:p>
    <w:p w:rsidR="00493710" w:rsidRPr="00493710" w:rsidRDefault="00493710" w:rsidP="00493710">
      <w:pPr>
        <w:spacing w:line="276" w:lineRule="auto"/>
        <w:jc w:val="both"/>
      </w:pPr>
    </w:p>
    <w:p w:rsidR="00493710" w:rsidRPr="00493710" w:rsidRDefault="00493710" w:rsidP="00493710">
      <w:pPr>
        <w:spacing w:line="276" w:lineRule="auto"/>
        <w:jc w:val="both"/>
        <w:rPr>
          <w:b/>
        </w:rPr>
      </w:pPr>
      <w:r w:rsidRPr="00493710">
        <w:rPr>
          <w:b/>
        </w:rPr>
        <w:lastRenderedPageBreak/>
        <w:t>CLÁUSULA SÉTIMA - OBRIGAÇÕES DA CONTRATADA</w:t>
      </w:r>
    </w:p>
    <w:p w:rsidR="00493710" w:rsidRPr="00493710" w:rsidRDefault="00493710" w:rsidP="00493710">
      <w:pPr>
        <w:tabs>
          <w:tab w:val="left" w:pos="2268"/>
        </w:tabs>
        <w:spacing w:line="276" w:lineRule="auto"/>
        <w:jc w:val="both"/>
      </w:pPr>
    </w:p>
    <w:p w:rsidR="00493710" w:rsidRPr="00493710" w:rsidRDefault="00493710" w:rsidP="00493710">
      <w:pPr>
        <w:tabs>
          <w:tab w:val="left" w:pos="2268"/>
        </w:tabs>
        <w:spacing w:line="276" w:lineRule="auto"/>
        <w:jc w:val="both"/>
      </w:pPr>
      <w:r w:rsidRPr="00493710">
        <w:t>7.1 – Gerais:</w:t>
      </w:r>
    </w:p>
    <w:p w:rsidR="00493710" w:rsidRPr="00493710" w:rsidRDefault="00493710" w:rsidP="00493710">
      <w:pPr>
        <w:tabs>
          <w:tab w:val="left" w:pos="2268"/>
        </w:tabs>
        <w:spacing w:line="276" w:lineRule="auto"/>
        <w:jc w:val="both"/>
      </w:pPr>
      <w:r w:rsidRPr="00493710">
        <w:t>a) Fornecer os serviços objeto deste contrato e obedecendo rigorosamente as suas cláusulas;</w:t>
      </w:r>
    </w:p>
    <w:p w:rsidR="00493710" w:rsidRPr="00493710" w:rsidRDefault="00493710" w:rsidP="00493710">
      <w:pPr>
        <w:tabs>
          <w:tab w:val="left" w:pos="2268"/>
        </w:tabs>
        <w:spacing w:line="276" w:lineRule="auto"/>
        <w:jc w:val="both"/>
      </w:pPr>
      <w:r w:rsidRPr="00493710">
        <w:t>b) Além das obrigações decorrentes da legislação específica (ética profissional e procedimentos adequados), cabe ainda à CONTRATDA, prestar os serviços contratados de acordo com a melhor técnica aplicada à espécie, com zelo diligência e economia, sempre em rigorosa observância à legislação e às cláusulas e condições estabelecidas;</w:t>
      </w:r>
    </w:p>
    <w:p w:rsidR="00493710" w:rsidRPr="00493710" w:rsidRDefault="00493710" w:rsidP="00493710">
      <w:pPr>
        <w:tabs>
          <w:tab w:val="left" w:pos="2268"/>
        </w:tabs>
        <w:spacing w:line="276" w:lineRule="auto"/>
        <w:jc w:val="both"/>
      </w:pPr>
      <w:r w:rsidRPr="00493710">
        <w:t>c) Acatar as determinações que lhe forem passadas, bem como comunicar qualquer irregularidade ou descumprimento do presente contrato ao Secretário Municipal de Agricultura e Meio Ambiente;</w:t>
      </w:r>
    </w:p>
    <w:p w:rsidR="00493710" w:rsidRPr="00493710" w:rsidRDefault="00493710" w:rsidP="00493710">
      <w:pPr>
        <w:tabs>
          <w:tab w:val="left" w:pos="2268"/>
        </w:tabs>
        <w:spacing w:line="276" w:lineRule="auto"/>
        <w:jc w:val="both"/>
      </w:pPr>
      <w:r w:rsidRPr="00493710">
        <w:t>d) Responder pelos danos que resultem de imperícia, imprudência ou negligência de acordo com os princípios gerais de responsabilidade civil e administrativa;</w:t>
      </w:r>
    </w:p>
    <w:p w:rsidR="00493710" w:rsidRPr="00493710" w:rsidRDefault="00493710" w:rsidP="00493710">
      <w:pPr>
        <w:tabs>
          <w:tab w:val="left" w:pos="2268"/>
        </w:tabs>
        <w:spacing w:line="276" w:lineRule="auto"/>
        <w:jc w:val="both"/>
      </w:pPr>
      <w:r w:rsidRPr="00493710">
        <w:t>e) Não transferir, no todo ou em parte, os direitos e obrigações decorrentes deste contrato;</w:t>
      </w:r>
    </w:p>
    <w:p w:rsidR="00493710" w:rsidRPr="00493710" w:rsidRDefault="00493710" w:rsidP="00493710">
      <w:pPr>
        <w:tabs>
          <w:tab w:val="left" w:pos="2268"/>
        </w:tabs>
        <w:spacing w:line="276" w:lineRule="auto"/>
        <w:jc w:val="both"/>
      </w:pPr>
      <w:r w:rsidRPr="00493710">
        <w:t>f) Isentar completamente o CONTRATANTE de qualquer responsabilidade civil, administrativa, criminal ou trabalhista provenientes da execução deste contrato;</w:t>
      </w:r>
    </w:p>
    <w:p w:rsidR="00493710" w:rsidRPr="00493710" w:rsidRDefault="00493710" w:rsidP="00493710">
      <w:pPr>
        <w:tabs>
          <w:tab w:val="left" w:pos="2268"/>
        </w:tabs>
        <w:spacing w:line="276" w:lineRule="auto"/>
        <w:jc w:val="both"/>
      </w:pPr>
      <w:r w:rsidRPr="00493710">
        <w:t>g) Arcar com todas as despesas decorrentes ao transporte, estadia e alimentação dos prepostos disponibilizados para a prestação dos serviços;</w:t>
      </w:r>
    </w:p>
    <w:p w:rsidR="00493710" w:rsidRPr="00493710" w:rsidRDefault="00493710" w:rsidP="00493710">
      <w:pPr>
        <w:spacing w:line="276" w:lineRule="auto"/>
        <w:jc w:val="both"/>
      </w:pPr>
      <w:r w:rsidRPr="00493710">
        <w:t>h) Disponibilizar pessoal técnico especializado;</w:t>
      </w:r>
    </w:p>
    <w:p w:rsidR="00493710" w:rsidRPr="00493710" w:rsidRDefault="00493710" w:rsidP="00493710">
      <w:pPr>
        <w:tabs>
          <w:tab w:val="left" w:pos="2268"/>
        </w:tabs>
        <w:spacing w:line="276" w:lineRule="auto"/>
        <w:jc w:val="both"/>
      </w:pPr>
      <w:r w:rsidRPr="00493710">
        <w:t>i) Receber pelos serviços prestados de acordo com os prazos e condições previstos neste contrato;</w:t>
      </w:r>
    </w:p>
    <w:p w:rsidR="00493710" w:rsidRPr="00493710" w:rsidRDefault="00493710" w:rsidP="00493710">
      <w:pPr>
        <w:tabs>
          <w:tab w:val="left" w:pos="2268"/>
        </w:tabs>
        <w:spacing w:line="276" w:lineRule="auto"/>
        <w:jc w:val="both"/>
      </w:pPr>
      <w:r w:rsidRPr="00493710">
        <w:t>j) Comunicar o CONTRATANTE, imediatamente, a ocorrência da falta ou interrupção dos serviços, independente do motivo;</w:t>
      </w:r>
    </w:p>
    <w:p w:rsidR="00493710" w:rsidRPr="00493710" w:rsidRDefault="00493710" w:rsidP="00493710">
      <w:pPr>
        <w:spacing w:line="276" w:lineRule="auto"/>
        <w:jc w:val="both"/>
      </w:pPr>
      <w:r w:rsidRPr="00493710">
        <w:t>k) Responsabilizar-se por todos e quaisquer encargos de ordem trabalhista, previdenciária, cíveis ou criminais, bem como tributos de qualquer espécie devidos em decorrência da prestação dos serviços, objeto deste contrato.</w:t>
      </w: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493710">
        <w:t>l) Participar de reuniões quando solicitadas pelo CONTRATANTE;</w:t>
      </w:r>
    </w:p>
    <w:p w:rsidR="00493710" w:rsidRPr="00493710" w:rsidRDefault="00493710" w:rsidP="00493710">
      <w:pPr>
        <w:spacing w:line="276" w:lineRule="auto"/>
        <w:jc w:val="both"/>
        <w:rPr>
          <w:b/>
          <w:u w:val="single"/>
        </w:rPr>
      </w:pPr>
      <w:r w:rsidRPr="00493710">
        <w:rPr>
          <w:b/>
          <w:u w:val="single"/>
        </w:rPr>
        <w:t xml:space="preserve">m) Prestar os serviços sempre de acordo com as Normas Regulamentadoras </w:t>
      </w:r>
      <w:proofErr w:type="spellStart"/>
      <w:r w:rsidRPr="00493710">
        <w:rPr>
          <w:b/>
          <w:u w:val="single"/>
        </w:rPr>
        <w:t>ns</w:t>
      </w:r>
      <w:proofErr w:type="spellEnd"/>
      <w:r w:rsidRPr="00493710">
        <w:rPr>
          <w:b/>
          <w:u w:val="single"/>
        </w:rPr>
        <w:t>. 10 e 35 do Ministério do Trabalho e Emprego.</w:t>
      </w:r>
    </w:p>
    <w:p w:rsidR="00493710" w:rsidRPr="00493710" w:rsidRDefault="00493710" w:rsidP="00493710">
      <w:pPr>
        <w:spacing w:line="276" w:lineRule="auto"/>
        <w:jc w:val="both"/>
        <w:rPr>
          <w:b/>
          <w:u w:val="single"/>
        </w:rPr>
      </w:pPr>
      <w:r w:rsidRPr="00493710">
        <w:rPr>
          <w:b/>
          <w:u w:val="single"/>
        </w:rPr>
        <w:t xml:space="preserve">n) Após apresentação para conferência junto ao Secretário de Administração, recolher </w:t>
      </w:r>
      <w:proofErr w:type="gramStart"/>
      <w:r w:rsidRPr="00493710">
        <w:rPr>
          <w:b/>
          <w:u w:val="single"/>
        </w:rPr>
        <w:t>todas</w:t>
      </w:r>
      <w:proofErr w:type="gramEnd"/>
      <w:r w:rsidRPr="00493710">
        <w:rPr>
          <w:b/>
          <w:u w:val="single"/>
        </w:rPr>
        <w:t xml:space="preserve"> lâmpadas e materiais substituídos, dando aos mesmos a destinação final ambientalmente correta, de acordo com as leis vigentes sobre a matéria.</w:t>
      </w: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493710">
        <w:t xml:space="preserve">7.2 – Especificas com relação </w:t>
      </w:r>
      <w:proofErr w:type="gramStart"/>
      <w:r w:rsidRPr="00493710">
        <w:t>a</w:t>
      </w:r>
      <w:proofErr w:type="gramEnd"/>
      <w:r w:rsidRPr="00493710">
        <w:t xml:space="preserve"> mão-de-obra:</w:t>
      </w:r>
    </w:p>
    <w:p w:rsidR="00493710" w:rsidRPr="00493710" w:rsidRDefault="00493710" w:rsidP="00493710">
      <w:pPr>
        <w:jc w:val="both"/>
      </w:pPr>
      <w:r w:rsidRPr="00493710">
        <w:t>a) Fornecimento de ferramentas, equipamentos e veículos próprios e adequados para a execução dos serviços de manutenção da Rede de Iluminação Pública;</w:t>
      </w:r>
    </w:p>
    <w:p w:rsidR="00493710" w:rsidRPr="00493710" w:rsidRDefault="00493710" w:rsidP="00493710">
      <w:pPr>
        <w:jc w:val="both"/>
      </w:pPr>
      <w:r w:rsidRPr="00493710">
        <w:t>b) Substituição de todas as lâmpadas queimadas e/ou quebradas e efetuar reparos nas colunas ornamentais existentes na Rede de Iluminação Pública;</w:t>
      </w:r>
    </w:p>
    <w:p w:rsidR="00493710" w:rsidRPr="00493710" w:rsidRDefault="00493710" w:rsidP="00493710">
      <w:pPr>
        <w:jc w:val="both"/>
      </w:pPr>
      <w:r w:rsidRPr="00493710">
        <w:t xml:space="preserve">c) Substituir relés, reatores, </w:t>
      </w:r>
      <w:proofErr w:type="spellStart"/>
      <w:r w:rsidRPr="00493710">
        <w:t>ignitores</w:t>
      </w:r>
      <w:proofErr w:type="spellEnd"/>
      <w:r w:rsidRPr="00493710">
        <w:t>, bases para fusíveis, luminárias defeituosas ou em mau estado de conservação, assim como fiação defeituosa interna;</w:t>
      </w:r>
    </w:p>
    <w:p w:rsidR="00493710" w:rsidRPr="00493710" w:rsidRDefault="00493710" w:rsidP="00493710">
      <w:pPr>
        <w:jc w:val="both"/>
      </w:pPr>
      <w:r w:rsidRPr="00493710">
        <w:t>d) Substituir globos de luminárias, bem como a substituição de fiação deficiente que se inicie no chão e vai até o topo dos postes;</w:t>
      </w:r>
    </w:p>
    <w:p w:rsidR="00493710" w:rsidRPr="00493710" w:rsidRDefault="00493710" w:rsidP="00493710">
      <w:pPr>
        <w:jc w:val="both"/>
      </w:pPr>
      <w:r w:rsidRPr="00493710">
        <w:lastRenderedPageBreak/>
        <w:t>e) Executar reparos ou substituir as tampas das caixas de passagem /ou as próprias caixas que estiverem danificadas;</w:t>
      </w:r>
    </w:p>
    <w:p w:rsidR="00493710" w:rsidRPr="00493710" w:rsidRDefault="00493710" w:rsidP="00493710">
      <w:pPr>
        <w:jc w:val="both"/>
      </w:pPr>
      <w:r w:rsidRPr="00493710">
        <w:t>f) Executar a limpeza interna das luminárias e/ou caixas de passagens, assim como a fiação nelas existentes;</w:t>
      </w:r>
    </w:p>
    <w:p w:rsidR="00493710" w:rsidRPr="00493710" w:rsidRDefault="00493710" w:rsidP="00493710">
      <w:pPr>
        <w:jc w:val="both"/>
      </w:pPr>
      <w:r w:rsidRPr="00493710">
        <w:t xml:space="preserve">g) Executar reparos e/ou substituições de chaves de comando, </w:t>
      </w:r>
      <w:proofErr w:type="spellStart"/>
      <w:r w:rsidRPr="00493710">
        <w:t>reaperto</w:t>
      </w:r>
      <w:proofErr w:type="spellEnd"/>
      <w:r w:rsidRPr="00493710">
        <w:t xml:space="preserve"> e/ou substituição de conectores relativos à fiação de Iluminação Pública;</w:t>
      </w:r>
    </w:p>
    <w:p w:rsidR="00493710" w:rsidRPr="00493710" w:rsidRDefault="00493710" w:rsidP="00493710">
      <w:pPr>
        <w:jc w:val="both"/>
      </w:pPr>
      <w:r w:rsidRPr="00493710">
        <w:t>h) Fornecer mensalmente, por escrito, a programação diária das áreas de trabalho a serem percorridas, executando os serviços preferencialmente nos horários que não atrapalhem o fluxo normal do trânsito, de acordo com o local onde serão praticados os mesmos, devendo, quando necessário, ser justificada também por escrito a necessidade de execução destes serviços em horários que alterem o fluxo normal de trânsito;</w:t>
      </w:r>
    </w:p>
    <w:p w:rsidR="00493710" w:rsidRPr="00493710" w:rsidRDefault="00493710" w:rsidP="00493710">
      <w:pPr>
        <w:jc w:val="both"/>
      </w:pPr>
      <w:r w:rsidRPr="00493710">
        <w:t xml:space="preserve">i) Atender em no máximo 24 (vinte e quatro) horas as reclamações diárias dos consumidores, apresentadas à </w:t>
      </w:r>
      <w:proofErr w:type="spellStart"/>
      <w:r w:rsidRPr="00493710">
        <w:t>Celesc</w:t>
      </w:r>
      <w:proofErr w:type="spellEnd"/>
      <w:r w:rsidRPr="00493710">
        <w:t xml:space="preserve"> Distribuição S/A ou ao Município, que necessitem providencias imediatas e que não constam da programação diárias fornecida à CONTRATADA.</w:t>
      </w:r>
    </w:p>
    <w:p w:rsidR="00493710" w:rsidRPr="00493710" w:rsidRDefault="00493710" w:rsidP="00493710">
      <w:pPr>
        <w:jc w:val="both"/>
      </w:pPr>
      <w:r w:rsidRPr="00493710">
        <w:t>j) Responsabilizar-se pelo transporte de materiais, ferramentas, equipamentos e pessoal até os locais de execução dos serviços de manutenção da Rede de Iluminação Pública, de acordo com as exigências do Código Nacional de Trânsito;</w:t>
      </w:r>
    </w:p>
    <w:p w:rsidR="00493710" w:rsidRPr="00493710" w:rsidRDefault="00493710" w:rsidP="00493710">
      <w:pPr>
        <w:jc w:val="both"/>
      </w:pPr>
      <w:r w:rsidRPr="00493710">
        <w:t>k) Identificação do veículo que realizar o transporte de pessoas e materiais como prestador de serviços de manutenção da Rede de Iluminação Pública;</w:t>
      </w:r>
    </w:p>
    <w:p w:rsidR="00493710" w:rsidRPr="00493710" w:rsidRDefault="00493710" w:rsidP="00493710">
      <w:pPr>
        <w:jc w:val="both"/>
      </w:pPr>
      <w:r w:rsidRPr="00493710">
        <w:t xml:space="preserve">l) Responsabilizar-se, sem qualquer ônus para o CONTRATANTE ou para a </w:t>
      </w:r>
      <w:proofErr w:type="spellStart"/>
      <w:r w:rsidRPr="00493710">
        <w:t>Celesc</w:t>
      </w:r>
      <w:proofErr w:type="spellEnd"/>
      <w:r w:rsidRPr="00493710">
        <w:t xml:space="preserve"> Distribuição S/A, pelos danos patrimoniais ou </w:t>
      </w:r>
      <w:proofErr w:type="gramStart"/>
      <w:r w:rsidRPr="00493710">
        <w:t>extra patrimoniais, decorrentes da prestação dos serviços de manutenção da Rede de Iluminação Pública, causados</w:t>
      </w:r>
      <w:proofErr w:type="gramEnd"/>
      <w:r w:rsidRPr="00493710">
        <w:t xml:space="preserve"> por seus empregados ou terceiros.</w:t>
      </w:r>
    </w:p>
    <w:p w:rsidR="00493710" w:rsidRPr="00493710" w:rsidRDefault="00493710" w:rsidP="00493710">
      <w:pPr>
        <w:jc w:val="both"/>
      </w:pPr>
      <w:r w:rsidRPr="00493710">
        <w:t xml:space="preserve">m) Executar os serviços dentro das características técnicas exigidas, de acordo com as normas técnicas exigidas pela </w:t>
      </w:r>
      <w:proofErr w:type="spellStart"/>
      <w:r w:rsidRPr="00493710">
        <w:t>Celesc</w:t>
      </w:r>
      <w:proofErr w:type="spellEnd"/>
      <w:r w:rsidRPr="00493710">
        <w:t xml:space="preserve"> Distribuição S/A, refazendo os serviços realizados de maneira imperfeita, ou em desacordo com a quantidade e qualidade dos materiais empregados;</w:t>
      </w:r>
    </w:p>
    <w:p w:rsidR="00493710" w:rsidRPr="00493710" w:rsidRDefault="00493710" w:rsidP="00493710">
      <w:pPr>
        <w:jc w:val="both"/>
      </w:pPr>
      <w:r w:rsidRPr="00493710">
        <w:t xml:space="preserve">n) Reembolsar a </w:t>
      </w:r>
      <w:proofErr w:type="spellStart"/>
      <w:r w:rsidRPr="00493710">
        <w:t>Celesc</w:t>
      </w:r>
      <w:proofErr w:type="spellEnd"/>
      <w:r w:rsidRPr="00493710">
        <w:t xml:space="preserve"> Distribuição e o CONTRATANTE por quaisquer danos ao patrimônio destes, durante a execução deste Contrato;</w:t>
      </w:r>
    </w:p>
    <w:p w:rsidR="00493710" w:rsidRPr="00493710" w:rsidRDefault="00493710" w:rsidP="00493710">
      <w:pPr>
        <w:jc w:val="both"/>
      </w:pPr>
      <w:r w:rsidRPr="00493710">
        <w:t xml:space="preserve">o) Não executar nenhum serviço complementar sem a devida aprovação e autorização do CONTRATANTE ou da </w:t>
      </w:r>
      <w:proofErr w:type="spellStart"/>
      <w:r w:rsidRPr="00493710">
        <w:t>Celesc</w:t>
      </w:r>
      <w:proofErr w:type="spellEnd"/>
      <w:r w:rsidRPr="00493710">
        <w:t xml:space="preserve"> Distribuição S/A;</w:t>
      </w:r>
    </w:p>
    <w:p w:rsidR="00493710" w:rsidRPr="00493710" w:rsidRDefault="00493710" w:rsidP="00493710">
      <w:pPr>
        <w:jc w:val="both"/>
      </w:pPr>
      <w:r w:rsidRPr="00493710">
        <w:t xml:space="preserve">p) Utilizar somente pessoal comprovadamente habilitado para todos os serviços de mão de obra de que trata este Contrato, bem como, designar engenheiro habilitado como responsável junto à </w:t>
      </w:r>
      <w:proofErr w:type="spellStart"/>
      <w:r w:rsidRPr="00493710">
        <w:t>Celesc</w:t>
      </w:r>
      <w:proofErr w:type="spellEnd"/>
      <w:r w:rsidRPr="00493710">
        <w:t xml:space="preserve"> Distribuição S/A;</w:t>
      </w:r>
    </w:p>
    <w:p w:rsidR="00493710" w:rsidRPr="00493710" w:rsidRDefault="00493710" w:rsidP="00493710">
      <w:pPr>
        <w:jc w:val="both"/>
      </w:pPr>
      <w:r w:rsidRPr="00493710">
        <w:t xml:space="preserve">q) Solicitar a presença imediata da </w:t>
      </w:r>
      <w:proofErr w:type="spellStart"/>
      <w:r w:rsidRPr="00493710">
        <w:t>Celesc</w:t>
      </w:r>
      <w:proofErr w:type="spellEnd"/>
      <w:r w:rsidRPr="00493710">
        <w:t xml:space="preserve"> Distribuição S/A em caso de acidente com vítimas e/ou danos em Redes de Distribuição em áreas urbanas ou em bens de terceiros, para que seja providenciada, se necessário, a devida perícia técnica;</w:t>
      </w:r>
    </w:p>
    <w:p w:rsidR="00493710" w:rsidRPr="00493710" w:rsidRDefault="00493710" w:rsidP="00493710">
      <w:pPr>
        <w:jc w:val="both"/>
      </w:pPr>
      <w:r w:rsidRPr="00493710">
        <w:t xml:space="preserve">r) Sinalizar com equipamento adequado, conforme as normas da </w:t>
      </w:r>
      <w:proofErr w:type="spellStart"/>
      <w:r w:rsidRPr="00493710">
        <w:t>Celesc</w:t>
      </w:r>
      <w:proofErr w:type="spellEnd"/>
      <w:r w:rsidRPr="00493710">
        <w:t xml:space="preserve"> Distribuição S/A e de acordo com o Código Nacional de Trânsito, os locais onde estiverem sendo executados os serviços;</w:t>
      </w:r>
    </w:p>
    <w:p w:rsidR="00493710" w:rsidRPr="00493710" w:rsidRDefault="00493710" w:rsidP="00493710">
      <w:pPr>
        <w:jc w:val="both"/>
      </w:pPr>
      <w:r w:rsidRPr="00493710">
        <w:t xml:space="preserve">s) Executar os serviços que possam implicar em interrupção do fornecimento de energia elétrica em baixa tensão, conforme programação elaborada pela mesma, devidamente aprovada pela </w:t>
      </w:r>
      <w:proofErr w:type="spellStart"/>
      <w:r w:rsidRPr="00493710">
        <w:t>Celesc</w:t>
      </w:r>
      <w:proofErr w:type="spellEnd"/>
      <w:r w:rsidRPr="00493710">
        <w:t xml:space="preserve"> Distribuição S/A, respeitando sempre a legislação vigente;</w:t>
      </w:r>
    </w:p>
    <w:p w:rsidR="00493710" w:rsidRPr="00493710" w:rsidRDefault="00493710" w:rsidP="00493710">
      <w:pPr>
        <w:jc w:val="both"/>
      </w:pPr>
      <w:r w:rsidRPr="00493710">
        <w:t xml:space="preserve">t) Havendo defeito que represente condição insegura para seu reparo, buscar orientação junto à </w:t>
      </w:r>
      <w:proofErr w:type="spellStart"/>
      <w:r w:rsidRPr="00493710">
        <w:t>Celesc</w:t>
      </w:r>
      <w:proofErr w:type="spellEnd"/>
      <w:r w:rsidRPr="00493710">
        <w:t xml:space="preserve"> Distribuição S/A com propósito de definir que tipo de ação será </w:t>
      </w:r>
      <w:proofErr w:type="gramStart"/>
      <w:r w:rsidRPr="00493710">
        <w:t>adotada</w:t>
      </w:r>
      <w:proofErr w:type="gramEnd"/>
      <w:r w:rsidRPr="00493710">
        <w:t xml:space="preserve"> para eliminar o problema. Constada a situação que coloque em risco a segurança de terceiros, </w:t>
      </w:r>
      <w:r w:rsidRPr="00493710">
        <w:lastRenderedPageBreak/>
        <w:t>deverá ser providenciada a sinalização e, se necessário, o isolamento do local até a solução do problema;</w:t>
      </w:r>
    </w:p>
    <w:p w:rsidR="00493710" w:rsidRPr="00493710" w:rsidRDefault="00493710" w:rsidP="00493710">
      <w:pPr>
        <w:jc w:val="both"/>
      </w:pPr>
      <w:r w:rsidRPr="00493710">
        <w:t xml:space="preserve">u) Informar imediatamente a </w:t>
      </w:r>
      <w:proofErr w:type="spellStart"/>
      <w:r w:rsidRPr="00493710">
        <w:t>Celesc</w:t>
      </w:r>
      <w:proofErr w:type="spellEnd"/>
      <w:r w:rsidRPr="00493710">
        <w:t xml:space="preserve"> Distribuição S/A sobre fatos que impliquem na interrupção do fornecimento de energia por qualquer causa.</w:t>
      </w:r>
    </w:p>
    <w:p w:rsidR="00493710" w:rsidRPr="00493710" w:rsidRDefault="00493710" w:rsidP="0049371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93710" w:rsidRPr="00493710" w:rsidRDefault="00493710" w:rsidP="00493710">
      <w:pPr>
        <w:spacing w:line="276" w:lineRule="auto"/>
        <w:jc w:val="both"/>
        <w:rPr>
          <w:b/>
        </w:rPr>
      </w:pPr>
    </w:p>
    <w:p w:rsidR="00493710" w:rsidRPr="00493710" w:rsidRDefault="00493710" w:rsidP="00493710">
      <w:pPr>
        <w:spacing w:line="276" w:lineRule="auto"/>
        <w:jc w:val="both"/>
        <w:rPr>
          <w:b/>
        </w:rPr>
      </w:pPr>
      <w:r w:rsidRPr="00493710">
        <w:rPr>
          <w:b/>
        </w:rPr>
        <w:t xml:space="preserve">CLÁUSULA </w:t>
      </w:r>
      <w:r w:rsidRPr="00493710">
        <w:rPr>
          <w:b/>
          <w:bCs/>
        </w:rPr>
        <w:t>OITAVA</w:t>
      </w:r>
      <w:r w:rsidRPr="00493710">
        <w:rPr>
          <w:b/>
        </w:rPr>
        <w:t xml:space="preserve"> - - LEGISLAÇÃO APLICÁVEL E VINCULAÇÃO </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t>O presente contrato, encontra-se vinculado ao processo licitatório que o originou, sendo os casos omissos resolvidos, à luz da Lei n. 8.666/93 e a Lei n. 10.520/02.</w:t>
      </w:r>
    </w:p>
    <w:p w:rsidR="00493710" w:rsidRPr="00493710" w:rsidRDefault="00493710" w:rsidP="00493710">
      <w:pPr>
        <w:rPr>
          <w:lang/>
        </w:rPr>
      </w:pPr>
    </w:p>
    <w:p w:rsidR="00493710" w:rsidRPr="00493710" w:rsidRDefault="00493710" w:rsidP="00493710">
      <w:pPr>
        <w:rPr>
          <w:lang/>
        </w:rPr>
      </w:pPr>
    </w:p>
    <w:p w:rsidR="00493710" w:rsidRPr="00493710" w:rsidRDefault="00493710" w:rsidP="00493710">
      <w:pPr>
        <w:pStyle w:val="Ttulo6"/>
        <w:spacing w:line="276" w:lineRule="auto"/>
        <w:jc w:val="left"/>
        <w:rPr>
          <w:sz w:val="24"/>
          <w:szCs w:val="24"/>
        </w:rPr>
      </w:pPr>
      <w:r w:rsidRPr="00493710">
        <w:rPr>
          <w:sz w:val="24"/>
          <w:szCs w:val="24"/>
        </w:rPr>
        <w:t xml:space="preserve">CLÁUSULA </w:t>
      </w:r>
      <w:r w:rsidRPr="00493710">
        <w:rPr>
          <w:sz w:val="24"/>
          <w:szCs w:val="24"/>
          <w:lang w:val="pt-BR"/>
        </w:rPr>
        <w:t>NONA</w:t>
      </w:r>
      <w:r w:rsidRPr="00493710">
        <w:rPr>
          <w:sz w:val="24"/>
          <w:szCs w:val="24"/>
        </w:rPr>
        <w:t xml:space="preserve"> – ADMINISTRAÇÃO E FISCALIZAÇÃO DO CONTRATO</w:t>
      </w:r>
    </w:p>
    <w:p w:rsidR="00493710" w:rsidRPr="00493710" w:rsidRDefault="00493710" w:rsidP="00493710">
      <w:pPr>
        <w:spacing w:line="276" w:lineRule="auto"/>
      </w:pPr>
    </w:p>
    <w:p w:rsidR="00493710" w:rsidRPr="00493710" w:rsidRDefault="00493710" w:rsidP="00493710">
      <w:pPr>
        <w:pStyle w:val="TextosemFormatao"/>
        <w:spacing w:line="276" w:lineRule="auto"/>
        <w:rPr>
          <w:rFonts w:ascii="Times New Roman" w:hAnsi="Times New Roman"/>
          <w:sz w:val="24"/>
          <w:szCs w:val="24"/>
        </w:rPr>
      </w:pPr>
      <w:r w:rsidRPr="00493710">
        <w:rPr>
          <w:rFonts w:ascii="Times New Roman" w:hAnsi="Times New Roman"/>
          <w:sz w:val="24"/>
          <w:szCs w:val="24"/>
        </w:rPr>
        <w:t>A execução deste contrato será administrada e fiscalizada pelo Secretário Municipal de Administração.</w:t>
      </w:r>
    </w:p>
    <w:p w:rsidR="00493710" w:rsidRPr="00493710" w:rsidRDefault="00493710" w:rsidP="00493710">
      <w:pPr>
        <w:pStyle w:val="TextosemFormatao"/>
        <w:spacing w:line="276" w:lineRule="auto"/>
        <w:rPr>
          <w:rFonts w:ascii="Times New Roman" w:hAnsi="Times New Roman"/>
          <w:sz w:val="24"/>
          <w:szCs w:val="24"/>
        </w:rPr>
      </w:pPr>
    </w:p>
    <w:p w:rsidR="00493710" w:rsidRPr="00493710" w:rsidRDefault="00493710" w:rsidP="00493710">
      <w:pPr>
        <w:pStyle w:val="TextosemFormatao"/>
        <w:spacing w:line="276" w:lineRule="auto"/>
        <w:rPr>
          <w:rFonts w:ascii="Times New Roman" w:hAnsi="Times New Roman"/>
          <w:sz w:val="24"/>
          <w:szCs w:val="24"/>
        </w:rPr>
      </w:pPr>
    </w:p>
    <w:p w:rsidR="00493710" w:rsidRPr="00493710" w:rsidRDefault="00493710" w:rsidP="00493710">
      <w:pPr>
        <w:spacing w:line="276" w:lineRule="auto"/>
        <w:jc w:val="both"/>
        <w:rPr>
          <w:b/>
        </w:rPr>
      </w:pPr>
      <w:r w:rsidRPr="00493710">
        <w:rPr>
          <w:b/>
          <w:bCs/>
        </w:rPr>
        <w:t>CLÁUSULA DÉCIMA</w:t>
      </w:r>
      <w:r w:rsidRPr="00493710">
        <w:rPr>
          <w:b/>
        </w:rPr>
        <w:t xml:space="preserve"> - EXECUÇÃO</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t>10.1 - Os serviços serão executados em toda rede de iluminação pública (urbana e rural) do Município.</w:t>
      </w:r>
    </w:p>
    <w:p w:rsidR="00493710" w:rsidRPr="00493710" w:rsidRDefault="00493710" w:rsidP="00493710">
      <w:pPr>
        <w:spacing w:line="276" w:lineRule="auto"/>
        <w:jc w:val="both"/>
      </w:pPr>
      <w:r w:rsidRPr="00493710">
        <w:t>§1º - Na prestação dos serviços de mão de obra, a empresa contratada deverá apresentar a Administração relatório preliminar à emissão da nota fiscal relatório dos serviços executados e materiais utilizados para aprovação.</w:t>
      </w:r>
    </w:p>
    <w:p w:rsidR="00493710" w:rsidRPr="00493710" w:rsidRDefault="00493710" w:rsidP="00493710">
      <w:pPr>
        <w:spacing w:line="276" w:lineRule="auto"/>
        <w:jc w:val="both"/>
      </w:pPr>
      <w:r w:rsidRPr="00493710">
        <w:t>§2º - Em nenhuma hipótese será admitido o pagamento de serviços de mão de obra caso a contratada não cumpra com a condição prevista no parágrafo 1º desta cláusula sétima.</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t xml:space="preserve">10.2 - Os objetos deverão ser entregues pela licitante na garagem da Garagem da Prefeitura, na Rua Simão </w:t>
      </w:r>
      <w:proofErr w:type="spellStart"/>
      <w:r w:rsidRPr="00493710">
        <w:t>Proner</w:t>
      </w:r>
      <w:proofErr w:type="spellEnd"/>
      <w:r w:rsidRPr="00493710">
        <w:t xml:space="preserve">, centro, </w:t>
      </w:r>
      <w:proofErr w:type="spellStart"/>
      <w:proofErr w:type="gramStart"/>
      <w:r w:rsidRPr="00493710">
        <w:t>Lacerdópolis-SC</w:t>
      </w:r>
      <w:proofErr w:type="spellEnd"/>
      <w:proofErr w:type="gramEnd"/>
      <w:r w:rsidRPr="00493710">
        <w:t>, no prazo de até 24 (vinte e quatro) horas do requerimento.</w:t>
      </w:r>
    </w:p>
    <w:p w:rsidR="00493710" w:rsidRPr="00493710" w:rsidRDefault="00493710" w:rsidP="00493710">
      <w:pPr>
        <w:spacing w:line="276" w:lineRule="auto"/>
        <w:jc w:val="both"/>
      </w:pPr>
      <w:r w:rsidRPr="00493710">
        <w:t>§1º - Quando da entrega dos materiais elétricos será observado, no mínimo, a qualidade, validade e acondicionamento apropriado dos produtos, sendo que pela inobservância de qualquer desses itens não serão os mesmos recebidos.</w:t>
      </w:r>
    </w:p>
    <w:p w:rsidR="00493710" w:rsidRPr="00493710" w:rsidRDefault="00493710" w:rsidP="00493710">
      <w:pPr>
        <w:spacing w:line="276" w:lineRule="auto"/>
        <w:jc w:val="both"/>
        <w:rPr>
          <w:b/>
          <w:bCs/>
        </w:rPr>
      </w:pPr>
      <w:r w:rsidRPr="00493710">
        <w:t>§2º - A entrega dos materiais elétricos deverá ser acompanhada de nota fiscal, emitida com a mesma Razão Social e CNPJ/MF, acompanhadas ainda das respectivas requisições do setor competente.</w:t>
      </w:r>
    </w:p>
    <w:p w:rsidR="00493710" w:rsidRPr="00493710" w:rsidRDefault="00493710" w:rsidP="00493710">
      <w:pPr>
        <w:spacing w:line="276" w:lineRule="auto"/>
        <w:jc w:val="both"/>
        <w:rPr>
          <w:b/>
          <w:bCs/>
        </w:rPr>
      </w:pPr>
    </w:p>
    <w:p w:rsidR="00493710" w:rsidRPr="00493710" w:rsidRDefault="00493710" w:rsidP="00493710">
      <w:pPr>
        <w:spacing w:line="276" w:lineRule="auto"/>
        <w:jc w:val="both"/>
        <w:rPr>
          <w:b/>
          <w:bCs/>
        </w:rPr>
      </w:pPr>
    </w:p>
    <w:p w:rsidR="00493710" w:rsidRPr="00493710" w:rsidRDefault="00493710" w:rsidP="00493710">
      <w:pPr>
        <w:spacing w:line="276" w:lineRule="auto"/>
        <w:jc w:val="both"/>
      </w:pPr>
      <w:r w:rsidRPr="00493710">
        <w:rPr>
          <w:b/>
          <w:bCs/>
        </w:rPr>
        <w:t>CLÁUSULA DÉCIMA PRIMEIRA - RESCISÃO</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lastRenderedPageBreak/>
        <w:t xml:space="preserve">11.1 - O </w:t>
      </w:r>
      <w:r w:rsidRPr="00493710">
        <w:rPr>
          <w:bCs/>
        </w:rPr>
        <w:t>contratante</w:t>
      </w:r>
      <w:r w:rsidRPr="00493710">
        <w:t xml:space="preserve"> poderá declarar rescindido o presente contrato independentemente de interpelação ou de procedimento judicial sempre que ocorrerem uma das hipóteses elencadas no art. 78 da Lei n. 8.666/93.</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rPr>
          <w:bCs/>
        </w:rPr>
        <w:t>11.2 -</w:t>
      </w:r>
      <w:r w:rsidRPr="00493710">
        <w:rPr>
          <w:b/>
          <w:bCs/>
        </w:rPr>
        <w:t xml:space="preserve"> </w:t>
      </w:r>
      <w:r w:rsidRPr="00493710">
        <w:t xml:space="preserve">O descumprimento de qualquer uma das cláusulas contratuais ora firmadas, pela </w:t>
      </w:r>
      <w:r w:rsidRPr="00493710">
        <w:rPr>
          <w:bCs/>
        </w:rPr>
        <w:t>contratada</w:t>
      </w:r>
      <w:r w:rsidRPr="00493710">
        <w:t>, esta ficará sujeita às penalidades previstas pela Lei 8.666/93, bem como multa no valor de 10% (dez por cento) sobre o valor total do presente instrumento.</w:t>
      </w:r>
    </w:p>
    <w:p w:rsidR="00493710" w:rsidRPr="00493710" w:rsidRDefault="00493710" w:rsidP="00493710">
      <w:pPr>
        <w:spacing w:line="276" w:lineRule="auto"/>
        <w:jc w:val="both"/>
      </w:pPr>
      <w:r w:rsidRPr="00493710">
        <w:rPr>
          <w:bCs/>
        </w:rPr>
        <w:t xml:space="preserve">11.3 - </w:t>
      </w:r>
      <w:r w:rsidRPr="00493710">
        <w:t>O contrato poderá ser rescindido, ainda, por mútuo acordo.</w:t>
      </w:r>
    </w:p>
    <w:p w:rsidR="00493710" w:rsidRPr="00493710" w:rsidRDefault="00493710" w:rsidP="00493710">
      <w:pPr>
        <w:spacing w:line="276" w:lineRule="auto"/>
        <w:jc w:val="both"/>
      </w:pPr>
    </w:p>
    <w:p w:rsidR="00493710" w:rsidRPr="00493710" w:rsidRDefault="00493710" w:rsidP="00493710">
      <w:pPr>
        <w:spacing w:line="276" w:lineRule="auto"/>
        <w:jc w:val="both"/>
      </w:pPr>
    </w:p>
    <w:p w:rsidR="00493710" w:rsidRPr="00493710" w:rsidRDefault="00493710" w:rsidP="00493710">
      <w:pPr>
        <w:pStyle w:val="Ttulo6"/>
        <w:spacing w:line="276" w:lineRule="auto"/>
        <w:jc w:val="left"/>
        <w:rPr>
          <w:sz w:val="24"/>
          <w:szCs w:val="24"/>
        </w:rPr>
      </w:pPr>
      <w:r w:rsidRPr="00493710">
        <w:rPr>
          <w:sz w:val="24"/>
          <w:szCs w:val="24"/>
        </w:rPr>
        <w:t xml:space="preserve">CLÁUSULA </w:t>
      </w:r>
      <w:r w:rsidRPr="00493710">
        <w:rPr>
          <w:sz w:val="24"/>
          <w:szCs w:val="24"/>
          <w:lang w:val="pt-BR"/>
        </w:rPr>
        <w:t>DÉCIMA SEGUNDA</w:t>
      </w:r>
      <w:r w:rsidRPr="00493710">
        <w:rPr>
          <w:sz w:val="24"/>
          <w:szCs w:val="24"/>
        </w:rPr>
        <w:t xml:space="preserve"> –</w:t>
      </w:r>
      <w:r w:rsidRPr="00493710">
        <w:rPr>
          <w:sz w:val="24"/>
          <w:szCs w:val="24"/>
          <w:lang w:val="pt-BR"/>
        </w:rPr>
        <w:t xml:space="preserve"> </w:t>
      </w:r>
      <w:r w:rsidRPr="00493710">
        <w:rPr>
          <w:sz w:val="24"/>
          <w:szCs w:val="24"/>
        </w:rPr>
        <w:t>PENALIDADES ADMINISTRATIVAS</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t xml:space="preserve">12.1 - A inexecução, total ou parcial do contrato e/ou o descumprimento das normas contratuais ou </w:t>
      </w:r>
      <w:proofErr w:type="spellStart"/>
      <w:r w:rsidRPr="00493710">
        <w:t>editalícias</w:t>
      </w:r>
      <w:proofErr w:type="spellEnd"/>
      <w:r w:rsidRPr="00493710">
        <w:t xml:space="preserve"> por parte da CONTRATADA, sujeitará a aplicação, isolada ou conjuntamente, das seguintes penalidades:</w:t>
      </w:r>
    </w:p>
    <w:p w:rsidR="00493710" w:rsidRPr="00493710" w:rsidRDefault="00493710" w:rsidP="00493710">
      <w:pPr>
        <w:spacing w:line="276" w:lineRule="auto"/>
        <w:jc w:val="both"/>
      </w:pPr>
      <w:r w:rsidRPr="00493710">
        <w:t>a) advertência;</w:t>
      </w:r>
    </w:p>
    <w:p w:rsidR="00493710" w:rsidRPr="00493710" w:rsidRDefault="00493710" w:rsidP="00493710">
      <w:pPr>
        <w:spacing w:line="276" w:lineRule="auto"/>
        <w:jc w:val="both"/>
      </w:pPr>
      <w:r w:rsidRPr="00493710">
        <w:t>b) multa de 20% sobre o valor total do contrato;</w:t>
      </w:r>
    </w:p>
    <w:p w:rsidR="00493710" w:rsidRPr="00493710" w:rsidRDefault="00493710" w:rsidP="00493710">
      <w:pPr>
        <w:spacing w:line="276" w:lineRule="auto"/>
        <w:jc w:val="both"/>
      </w:pPr>
      <w:r w:rsidRPr="00493710">
        <w:t>c) suspensão temporária de participação em licitações e impedimento de contratar com a Administração por um período de 02 (dois) anos;</w:t>
      </w:r>
    </w:p>
    <w:p w:rsidR="00493710" w:rsidRPr="00493710" w:rsidRDefault="00493710" w:rsidP="00493710">
      <w:pPr>
        <w:spacing w:line="276" w:lineRule="auto"/>
        <w:jc w:val="both"/>
      </w:pPr>
      <w:r w:rsidRPr="00493710">
        <w:t>d) declaração de inidoneidade para licitar ou contratar com a Administração Pública.</w:t>
      </w:r>
    </w:p>
    <w:p w:rsidR="00493710" w:rsidRPr="00493710" w:rsidRDefault="00493710" w:rsidP="00493710">
      <w:pPr>
        <w:tabs>
          <w:tab w:val="left" w:pos="2268"/>
        </w:tabs>
        <w:spacing w:line="276" w:lineRule="auto"/>
        <w:jc w:val="both"/>
      </w:pPr>
    </w:p>
    <w:p w:rsidR="00493710" w:rsidRPr="00493710" w:rsidRDefault="00493710" w:rsidP="00493710">
      <w:pPr>
        <w:tabs>
          <w:tab w:val="left" w:pos="2268"/>
        </w:tabs>
        <w:spacing w:line="276" w:lineRule="auto"/>
        <w:jc w:val="both"/>
      </w:pPr>
      <w:r w:rsidRPr="00493710">
        <w:t>12.2 - Poderá, ainda, ser aplicada multa indenizatória de 10% (dez por cento) sobre o valor de uma prestação mensal, quando a CONTRATADA:</w:t>
      </w:r>
    </w:p>
    <w:p w:rsidR="00493710" w:rsidRPr="00493710" w:rsidRDefault="00493710" w:rsidP="00493710">
      <w:pPr>
        <w:tabs>
          <w:tab w:val="left" w:pos="2268"/>
        </w:tabs>
        <w:spacing w:line="276" w:lineRule="auto"/>
        <w:jc w:val="both"/>
      </w:pPr>
      <w:r w:rsidRPr="00493710">
        <w:t>a) Prestar informações inexatas ou causar embaraços à fiscalização e/ou controle dos serviços;</w:t>
      </w:r>
    </w:p>
    <w:p w:rsidR="00493710" w:rsidRPr="00493710" w:rsidRDefault="00493710" w:rsidP="00493710">
      <w:pPr>
        <w:tabs>
          <w:tab w:val="left" w:pos="2268"/>
        </w:tabs>
        <w:spacing w:line="276" w:lineRule="auto"/>
        <w:jc w:val="both"/>
      </w:pPr>
      <w:r w:rsidRPr="00493710">
        <w:t>b) Transferir ou ceder suas obrigações, no todo ou em parte, a terceiros;</w:t>
      </w:r>
    </w:p>
    <w:p w:rsidR="00493710" w:rsidRPr="00493710" w:rsidRDefault="00493710" w:rsidP="00493710">
      <w:pPr>
        <w:tabs>
          <w:tab w:val="left" w:pos="2268"/>
        </w:tabs>
        <w:spacing w:line="276" w:lineRule="auto"/>
        <w:jc w:val="both"/>
      </w:pPr>
      <w:r w:rsidRPr="00493710">
        <w:t>c) Executar os serviços em desacordo com as normas técnicas ou especificações, independente da obrigação de fazer as correções necessárias as suas expensas;</w:t>
      </w:r>
    </w:p>
    <w:p w:rsidR="00493710" w:rsidRPr="00493710" w:rsidRDefault="00493710" w:rsidP="00493710">
      <w:pPr>
        <w:tabs>
          <w:tab w:val="left" w:pos="2268"/>
        </w:tabs>
        <w:spacing w:line="276" w:lineRule="auto"/>
        <w:jc w:val="both"/>
      </w:pPr>
      <w:r w:rsidRPr="00493710">
        <w:t>d) Cometer qualquer infração às normas legais federais, estaduais e municipais;</w:t>
      </w:r>
    </w:p>
    <w:p w:rsidR="00493710" w:rsidRPr="00493710" w:rsidRDefault="00493710" w:rsidP="00493710">
      <w:pPr>
        <w:tabs>
          <w:tab w:val="left" w:pos="2268"/>
        </w:tabs>
        <w:spacing w:line="276" w:lineRule="auto"/>
        <w:jc w:val="both"/>
      </w:pPr>
      <w:r w:rsidRPr="00493710">
        <w:t>e) Não executar, sem justa causa, a totalidade ou parte do objeto contratado.</w:t>
      </w:r>
    </w:p>
    <w:p w:rsidR="00493710" w:rsidRPr="00493710" w:rsidRDefault="00493710" w:rsidP="00493710">
      <w:pPr>
        <w:spacing w:line="276" w:lineRule="auto"/>
        <w:jc w:val="both"/>
        <w:rPr>
          <w:bCs/>
          <w:color w:val="000000"/>
        </w:rPr>
      </w:pPr>
    </w:p>
    <w:p w:rsidR="00493710" w:rsidRPr="00493710" w:rsidRDefault="00493710" w:rsidP="00493710">
      <w:pPr>
        <w:autoSpaceDE w:val="0"/>
        <w:autoSpaceDN w:val="0"/>
        <w:adjustRightInd w:val="0"/>
        <w:spacing w:line="276" w:lineRule="auto"/>
        <w:jc w:val="both"/>
        <w:rPr>
          <w:b/>
          <w:bCs/>
          <w:color w:val="000000"/>
        </w:rPr>
      </w:pPr>
    </w:p>
    <w:p w:rsidR="00493710" w:rsidRPr="00493710" w:rsidRDefault="00493710" w:rsidP="00493710">
      <w:pPr>
        <w:spacing w:line="276" w:lineRule="auto"/>
        <w:jc w:val="both"/>
        <w:rPr>
          <w:b/>
        </w:rPr>
      </w:pPr>
      <w:r w:rsidRPr="00493710">
        <w:rPr>
          <w:b/>
          <w:bCs/>
        </w:rPr>
        <w:t xml:space="preserve">CLÁUSULA DÉCIMA TERCEIRA – </w:t>
      </w:r>
      <w:r w:rsidRPr="00493710">
        <w:rPr>
          <w:b/>
        </w:rPr>
        <w:t>DISPOSIÇÕES GERAIS</w:t>
      </w:r>
    </w:p>
    <w:p w:rsidR="00493710" w:rsidRPr="00493710" w:rsidRDefault="00493710" w:rsidP="00493710">
      <w:pPr>
        <w:spacing w:line="276" w:lineRule="auto"/>
        <w:jc w:val="both"/>
        <w:rPr>
          <w:b/>
        </w:rPr>
      </w:pPr>
    </w:p>
    <w:p w:rsidR="00493710" w:rsidRPr="00493710" w:rsidRDefault="00493710" w:rsidP="00493710">
      <w:pPr>
        <w:spacing w:line="276" w:lineRule="auto"/>
        <w:jc w:val="both"/>
      </w:pPr>
      <w:r w:rsidRPr="00493710">
        <w:t>a) Qualquer comunicação entre as partes com relação a assuntos relacionados a este contrato</w:t>
      </w:r>
      <w:proofErr w:type="gramStart"/>
      <w:r w:rsidRPr="00493710">
        <w:t>, serão</w:t>
      </w:r>
      <w:proofErr w:type="gramEnd"/>
      <w:r w:rsidRPr="00493710">
        <w:t xml:space="preserve"> formalizados por escrito em 02 (duas) vias, uma das quais visadas pelo destinatário, o que constituirá prova de sua efetiva entrega;</w:t>
      </w:r>
    </w:p>
    <w:p w:rsidR="00493710" w:rsidRPr="00493710" w:rsidRDefault="00493710" w:rsidP="00493710">
      <w:pPr>
        <w:spacing w:line="276" w:lineRule="auto"/>
        <w:jc w:val="both"/>
      </w:pPr>
      <w:r w:rsidRPr="00493710">
        <w:t>b) A fiscalização e o controle por parte do CONTRATANTE, não implicarão em qualquer responsabilidade por parte deste, nem exoneração à CONTRATADA do fiel e real cumprimento de quaisquer responsabilidades aqui assumidas;</w:t>
      </w:r>
    </w:p>
    <w:p w:rsidR="00493710" w:rsidRPr="00493710" w:rsidRDefault="00493710" w:rsidP="00493710">
      <w:pPr>
        <w:spacing w:line="276" w:lineRule="auto"/>
        <w:jc w:val="both"/>
        <w:rPr>
          <w:b/>
        </w:rPr>
      </w:pPr>
      <w:r w:rsidRPr="00493710">
        <w:t>c) Os casos de alteração ou rescisão contratual e os casos omissos serão regidos pela Lei 8.666/93, atualizada.</w:t>
      </w:r>
    </w:p>
    <w:p w:rsidR="00493710" w:rsidRPr="00493710" w:rsidRDefault="00493710" w:rsidP="00493710">
      <w:pPr>
        <w:spacing w:line="276" w:lineRule="auto"/>
        <w:jc w:val="both"/>
        <w:rPr>
          <w:b/>
          <w:bCs/>
        </w:rPr>
      </w:pPr>
    </w:p>
    <w:p w:rsidR="00493710" w:rsidRPr="00493710" w:rsidRDefault="00493710" w:rsidP="00493710">
      <w:pPr>
        <w:spacing w:line="276" w:lineRule="auto"/>
        <w:jc w:val="both"/>
        <w:rPr>
          <w:b/>
          <w:bCs/>
        </w:rPr>
      </w:pPr>
    </w:p>
    <w:p w:rsidR="00493710" w:rsidRPr="00493710" w:rsidRDefault="00493710" w:rsidP="00493710">
      <w:pPr>
        <w:spacing w:line="276" w:lineRule="auto"/>
        <w:jc w:val="both"/>
      </w:pPr>
      <w:r w:rsidRPr="00493710">
        <w:rPr>
          <w:b/>
          <w:bCs/>
        </w:rPr>
        <w:t>CLÁUSULA DÉCIMA QUARTA - FORO</w:t>
      </w:r>
    </w:p>
    <w:p w:rsidR="00493710" w:rsidRPr="00493710" w:rsidRDefault="00493710" w:rsidP="00493710">
      <w:pPr>
        <w:spacing w:line="276" w:lineRule="auto"/>
        <w:jc w:val="both"/>
      </w:pPr>
    </w:p>
    <w:p w:rsidR="00493710" w:rsidRPr="00493710" w:rsidRDefault="00493710" w:rsidP="00493710">
      <w:pPr>
        <w:spacing w:line="276" w:lineRule="auto"/>
        <w:jc w:val="both"/>
      </w:pPr>
      <w:r w:rsidRPr="00493710">
        <w:t>As partes elegem o foro da Comarca de Capinzal/SC, Estado de Santa Catarina, para dirimirem quaisquer dúvidas oriundas deste Contrato, renunciando a outro foro por mais privilegiado que seja.</w:t>
      </w:r>
    </w:p>
    <w:p w:rsidR="00493710" w:rsidRPr="00493710" w:rsidRDefault="00493710" w:rsidP="00493710">
      <w:pPr>
        <w:pStyle w:val="Corpodetexto"/>
        <w:spacing w:line="276" w:lineRule="auto"/>
        <w:rPr>
          <w:rFonts w:ascii="Times New Roman" w:hAnsi="Times New Roman"/>
          <w:szCs w:val="24"/>
        </w:rPr>
      </w:pPr>
      <w:r w:rsidRPr="00493710">
        <w:rPr>
          <w:rFonts w:ascii="Times New Roman" w:hAnsi="Times New Roman"/>
          <w:szCs w:val="24"/>
        </w:rPr>
        <w:t>E, por estarem justos e contratados, firmam o presente Contrato em 03 (três) vias de igual teor e forma, perante duas testemunhas.</w:t>
      </w:r>
    </w:p>
    <w:p w:rsidR="00493710" w:rsidRPr="00493710" w:rsidRDefault="00493710" w:rsidP="00493710">
      <w:pPr>
        <w:pStyle w:val="Corpodetexto"/>
        <w:spacing w:line="276" w:lineRule="auto"/>
        <w:rPr>
          <w:rFonts w:ascii="Times New Roman" w:hAnsi="Times New Roman"/>
          <w:szCs w:val="24"/>
        </w:rPr>
      </w:pPr>
    </w:p>
    <w:p w:rsidR="00493710" w:rsidRPr="00493710" w:rsidRDefault="00493710" w:rsidP="00493710">
      <w:pPr>
        <w:spacing w:line="276" w:lineRule="auto"/>
        <w:ind w:right="-1"/>
        <w:jc w:val="center"/>
      </w:pPr>
      <w:r w:rsidRPr="00493710">
        <w:t>Lacerdópolis/SC</w:t>
      </w:r>
      <w:r w:rsidR="009D02BD">
        <w:t xml:space="preserve"> 22</w:t>
      </w:r>
      <w:r w:rsidRPr="00493710">
        <w:t xml:space="preserve"> de</w:t>
      </w:r>
      <w:r w:rsidR="009D02BD">
        <w:t xml:space="preserve"> junho de</w:t>
      </w:r>
      <w:r w:rsidRPr="00493710">
        <w:t xml:space="preserve"> 2017.</w:t>
      </w:r>
    </w:p>
    <w:p w:rsidR="00493710" w:rsidRPr="00493710" w:rsidRDefault="00493710" w:rsidP="00493710">
      <w:pPr>
        <w:pStyle w:val="A141070"/>
        <w:spacing w:line="276" w:lineRule="auto"/>
        <w:ind w:right="-1"/>
        <w:rPr>
          <w:szCs w:val="24"/>
        </w:rPr>
      </w:pPr>
    </w:p>
    <w:p w:rsidR="00493710" w:rsidRDefault="00493710" w:rsidP="00493710">
      <w:pPr>
        <w:pStyle w:val="A141070"/>
        <w:spacing w:line="276" w:lineRule="auto"/>
        <w:ind w:right="-1"/>
        <w:rPr>
          <w:szCs w:val="24"/>
        </w:rPr>
      </w:pPr>
    </w:p>
    <w:p w:rsidR="00202F6F" w:rsidRDefault="00202F6F" w:rsidP="00493710">
      <w:pPr>
        <w:pStyle w:val="A141070"/>
        <w:spacing w:line="276" w:lineRule="auto"/>
        <w:ind w:right="-1"/>
        <w:rPr>
          <w:szCs w:val="24"/>
        </w:rPr>
      </w:pPr>
    </w:p>
    <w:p w:rsidR="00202F6F" w:rsidRPr="00493710" w:rsidRDefault="00202F6F" w:rsidP="00493710">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493710" w:rsidRPr="00493710" w:rsidTr="0029072D">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493710" w:rsidRPr="00493710" w:rsidRDefault="00493710" w:rsidP="0029072D">
            <w:pPr>
              <w:pStyle w:val="A121070"/>
              <w:spacing w:line="276" w:lineRule="auto"/>
              <w:ind w:left="0" w:right="-1" w:firstLine="0"/>
              <w:jc w:val="center"/>
              <w:rPr>
                <w:szCs w:val="24"/>
              </w:rPr>
            </w:pPr>
            <w:r w:rsidRPr="00493710">
              <w:rPr>
                <w:szCs w:val="24"/>
              </w:rPr>
              <w:t>Município de Lacerdópolis/SC</w:t>
            </w:r>
          </w:p>
          <w:p w:rsidR="00493710" w:rsidRPr="00493710" w:rsidRDefault="00493710" w:rsidP="0029072D">
            <w:pPr>
              <w:pStyle w:val="A121070"/>
              <w:spacing w:line="276" w:lineRule="auto"/>
              <w:ind w:left="0" w:right="-1" w:firstLine="0"/>
              <w:jc w:val="center"/>
              <w:rPr>
                <w:szCs w:val="24"/>
              </w:rPr>
            </w:pPr>
            <w:r w:rsidRPr="00493710">
              <w:rPr>
                <w:szCs w:val="24"/>
              </w:rPr>
              <w:t xml:space="preserve">Sérgio Luiz </w:t>
            </w:r>
            <w:proofErr w:type="spellStart"/>
            <w:r w:rsidRPr="00493710">
              <w:rPr>
                <w:szCs w:val="24"/>
              </w:rPr>
              <w:t>Calegari</w:t>
            </w:r>
            <w:proofErr w:type="spellEnd"/>
          </w:p>
          <w:p w:rsidR="00493710" w:rsidRPr="00493710" w:rsidRDefault="00493710" w:rsidP="0029072D">
            <w:pPr>
              <w:pStyle w:val="A141070"/>
              <w:spacing w:line="276" w:lineRule="auto"/>
              <w:ind w:left="0" w:right="-1" w:firstLine="0"/>
              <w:jc w:val="center"/>
              <w:rPr>
                <w:b/>
                <w:bCs/>
                <w:szCs w:val="24"/>
              </w:rPr>
            </w:pPr>
            <w:r w:rsidRPr="00493710">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493710" w:rsidRDefault="00202F6F" w:rsidP="0029072D">
            <w:pPr>
              <w:pStyle w:val="A121070"/>
              <w:spacing w:line="276" w:lineRule="auto"/>
              <w:ind w:left="0" w:right="-1" w:firstLine="0"/>
              <w:jc w:val="center"/>
              <w:rPr>
                <w:szCs w:val="24"/>
              </w:rPr>
            </w:pPr>
            <w:proofErr w:type="spellStart"/>
            <w:r>
              <w:rPr>
                <w:szCs w:val="24"/>
              </w:rPr>
              <w:t>Ouroluz</w:t>
            </w:r>
            <w:proofErr w:type="spellEnd"/>
            <w:r>
              <w:rPr>
                <w:szCs w:val="24"/>
              </w:rPr>
              <w:t xml:space="preserve"> Produtos e Soluções Elétricas </w:t>
            </w:r>
            <w:proofErr w:type="spellStart"/>
            <w:r>
              <w:rPr>
                <w:szCs w:val="24"/>
              </w:rPr>
              <w:t>Ltda</w:t>
            </w:r>
            <w:proofErr w:type="spellEnd"/>
            <w:r>
              <w:rPr>
                <w:szCs w:val="24"/>
              </w:rPr>
              <w:t xml:space="preserve"> EPP</w:t>
            </w:r>
          </w:p>
          <w:p w:rsidR="00202F6F" w:rsidRDefault="00202F6F" w:rsidP="0029072D">
            <w:pPr>
              <w:pStyle w:val="A121070"/>
              <w:spacing w:line="276" w:lineRule="auto"/>
              <w:ind w:left="0" w:right="-1" w:firstLine="0"/>
              <w:jc w:val="center"/>
              <w:rPr>
                <w:szCs w:val="24"/>
              </w:rPr>
            </w:pPr>
            <w:r>
              <w:rPr>
                <w:szCs w:val="24"/>
              </w:rPr>
              <w:t xml:space="preserve">Rosana Maria </w:t>
            </w:r>
            <w:proofErr w:type="spellStart"/>
            <w:r>
              <w:rPr>
                <w:szCs w:val="24"/>
              </w:rPr>
              <w:t>Galio</w:t>
            </w:r>
            <w:proofErr w:type="spellEnd"/>
            <w:r>
              <w:rPr>
                <w:szCs w:val="24"/>
              </w:rPr>
              <w:t xml:space="preserve"> </w:t>
            </w:r>
            <w:proofErr w:type="spellStart"/>
            <w:r>
              <w:rPr>
                <w:szCs w:val="24"/>
              </w:rPr>
              <w:t>Poggere</w:t>
            </w:r>
            <w:proofErr w:type="spellEnd"/>
          </w:p>
          <w:p w:rsidR="00202F6F" w:rsidRPr="00493710" w:rsidRDefault="00202F6F" w:rsidP="0029072D">
            <w:pPr>
              <w:pStyle w:val="A121070"/>
              <w:spacing w:line="276" w:lineRule="auto"/>
              <w:ind w:left="0" w:right="-1" w:firstLine="0"/>
              <w:jc w:val="center"/>
              <w:rPr>
                <w:szCs w:val="24"/>
              </w:rPr>
            </w:pPr>
            <w:r>
              <w:rPr>
                <w:szCs w:val="24"/>
              </w:rPr>
              <w:t>Proprietária Administradora</w:t>
            </w:r>
          </w:p>
        </w:tc>
      </w:tr>
      <w:tr w:rsidR="00493710" w:rsidRPr="00493710" w:rsidTr="0029072D">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493710" w:rsidRPr="00493710" w:rsidRDefault="00493710" w:rsidP="0029072D">
            <w:pPr>
              <w:pStyle w:val="A121070"/>
              <w:spacing w:line="276" w:lineRule="auto"/>
              <w:ind w:left="0" w:right="-1" w:firstLine="0"/>
              <w:jc w:val="center"/>
              <w:rPr>
                <w:szCs w:val="24"/>
              </w:rPr>
            </w:pPr>
            <w:r w:rsidRPr="00493710">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493710" w:rsidRPr="00493710" w:rsidRDefault="00493710" w:rsidP="0029072D">
            <w:pPr>
              <w:pStyle w:val="A121070"/>
              <w:spacing w:line="276" w:lineRule="auto"/>
              <w:ind w:left="0" w:right="-1" w:firstLine="0"/>
              <w:jc w:val="center"/>
              <w:rPr>
                <w:szCs w:val="24"/>
              </w:rPr>
            </w:pPr>
            <w:r w:rsidRPr="00493710">
              <w:rPr>
                <w:b/>
                <w:bCs/>
                <w:szCs w:val="24"/>
              </w:rPr>
              <w:t>CONTRATADA</w:t>
            </w:r>
          </w:p>
        </w:tc>
      </w:tr>
    </w:tbl>
    <w:p w:rsidR="00493710" w:rsidRPr="00493710" w:rsidRDefault="00493710" w:rsidP="00493710">
      <w:pPr>
        <w:spacing w:line="276" w:lineRule="auto"/>
        <w:ind w:right="-1"/>
        <w:jc w:val="center"/>
        <w:rPr>
          <w:b/>
          <w:bCs/>
        </w:rPr>
      </w:pPr>
    </w:p>
    <w:p w:rsidR="00493710" w:rsidRPr="00493710" w:rsidRDefault="00493710" w:rsidP="00493710">
      <w:pPr>
        <w:spacing w:line="276" w:lineRule="auto"/>
        <w:ind w:right="-1"/>
        <w:jc w:val="center"/>
        <w:rPr>
          <w:b/>
          <w:bCs/>
        </w:rPr>
      </w:pPr>
    </w:p>
    <w:p w:rsidR="00493710" w:rsidRPr="00493710" w:rsidRDefault="00493710" w:rsidP="00493710">
      <w:pPr>
        <w:spacing w:line="276" w:lineRule="auto"/>
        <w:ind w:right="-1"/>
        <w:jc w:val="center"/>
        <w:rPr>
          <w:b/>
          <w:bCs/>
        </w:rPr>
      </w:pPr>
      <w:r w:rsidRPr="00493710">
        <w:rPr>
          <w:b/>
          <w:bCs/>
        </w:rPr>
        <w:t>TESTEMUNHAS:</w:t>
      </w:r>
    </w:p>
    <w:p w:rsidR="00493710" w:rsidRPr="00493710" w:rsidRDefault="00493710" w:rsidP="00493710">
      <w:pPr>
        <w:spacing w:line="276" w:lineRule="auto"/>
        <w:ind w:right="-1"/>
        <w:jc w:val="center"/>
        <w:rPr>
          <w:b/>
          <w:bCs/>
        </w:rPr>
      </w:pPr>
    </w:p>
    <w:p w:rsidR="00493710" w:rsidRPr="00493710" w:rsidRDefault="00493710" w:rsidP="00493710">
      <w:pPr>
        <w:tabs>
          <w:tab w:val="left" w:pos="3969"/>
          <w:tab w:val="right" w:pos="8931"/>
        </w:tabs>
        <w:spacing w:line="276" w:lineRule="auto"/>
      </w:pPr>
      <w:r w:rsidRPr="00493710">
        <w:t>Nome:____________________________CPF/MF:______________________________</w:t>
      </w:r>
    </w:p>
    <w:p w:rsidR="00493710" w:rsidRPr="00493710" w:rsidRDefault="00493710" w:rsidP="00493710">
      <w:pPr>
        <w:tabs>
          <w:tab w:val="left" w:pos="3969"/>
          <w:tab w:val="right" w:pos="8931"/>
        </w:tabs>
        <w:spacing w:line="276" w:lineRule="auto"/>
      </w:pPr>
      <w:r w:rsidRPr="00493710">
        <w:tab/>
      </w:r>
    </w:p>
    <w:p w:rsidR="00493710" w:rsidRPr="00493710" w:rsidRDefault="00493710" w:rsidP="00493710">
      <w:pPr>
        <w:tabs>
          <w:tab w:val="left" w:pos="3969"/>
          <w:tab w:val="right" w:pos="8504"/>
        </w:tabs>
        <w:spacing w:line="276" w:lineRule="auto"/>
      </w:pPr>
      <w:r w:rsidRPr="00493710">
        <w:t>Nome:____________________________CPF/MF:______________________________</w:t>
      </w:r>
    </w:p>
    <w:p w:rsidR="003D604B" w:rsidRPr="00493710" w:rsidRDefault="003D604B"/>
    <w:sectPr w:rsidR="003D604B" w:rsidRPr="00493710" w:rsidSect="00BD6F6B">
      <w:headerReference w:type="default" r:id="rId5"/>
      <w:footerReference w:type="default" r:id="rId6"/>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E3" w:rsidRDefault="009D02BD">
    <w:pPr>
      <w:pStyle w:val="Rodap"/>
      <w:jc w:val="right"/>
    </w:pPr>
    <w:r w:rsidRPr="009E6B9E">
      <w:rPr>
        <w:sz w:val="22"/>
        <w:szCs w:val="22"/>
      </w:rPr>
      <w:t xml:space="preserve">Página </w:t>
    </w:r>
    <w:r w:rsidRPr="009E6B9E">
      <w:rPr>
        <w:bCs/>
        <w:sz w:val="22"/>
        <w:szCs w:val="22"/>
      </w:rPr>
      <w:fldChar w:fldCharType="begin"/>
    </w:r>
    <w:r w:rsidRPr="009E6B9E">
      <w:rPr>
        <w:bCs/>
        <w:sz w:val="22"/>
        <w:szCs w:val="22"/>
      </w:rPr>
      <w:instrText>PAGE</w:instrText>
    </w:r>
    <w:r w:rsidRPr="009E6B9E">
      <w:rPr>
        <w:bCs/>
        <w:sz w:val="22"/>
        <w:szCs w:val="22"/>
      </w:rPr>
      <w:fldChar w:fldCharType="separate"/>
    </w:r>
    <w:r>
      <w:rPr>
        <w:bCs/>
        <w:noProof/>
        <w:sz w:val="22"/>
        <w:szCs w:val="22"/>
      </w:rPr>
      <w:t>11</w:t>
    </w:r>
    <w:r w:rsidRPr="009E6B9E">
      <w:rPr>
        <w:bCs/>
        <w:sz w:val="22"/>
        <w:szCs w:val="22"/>
      </w:rPr>
      <w:fldChar w:fldCharType="end"/>
    </w:r>
    <w:r w:rsidRPr="009E6B9E">
      <w:rPr>
        <w:sz w:val="22"/>
        <w:szCs w:val="22"/>
      </w:rPr>
      <w:t xml:space="preserve"> de </w:t>
    </w:r>
    <w:r w:rsidRPr="009E6B9E">
      <w:rPr>
        <w:bCs/>
        <w:sz w:val="22"/>
        <w:szCs w:val="22"/>
      </w:rPr>
      <w:fldChar w:fldCharType="begin"/>
    </w:r>
    <w:r w:rsidRPr="009E6B9E">
      <w:rPr>
        <w:bCs/>
        <w:sz w:val="22"/>
        <w:szCs w:val="22"/>
      </w:rPr>
      <w:instrText>NUMPAGES</w:instrText>
    </w:r>
    <w:r w:rsidRPr="009E6B9E">
      <w:rPr>
        <w:bCs/>
        <w:sz w:val="22"/>
        <w:szCs w:val="22"/>
      </w:rPr>
      <w:fldChar w:fldCharType="separate"/>
    </w:r>
    <w:r>
      <w:rPr>
        <w:bCs/>
        <w:noProof/>
        <w:sz w:val="22"/>
        <w:szCs w:val="22"/>
      </w:rPr>
      <w:t>11</w:t>
    </w:r>
    <w:r w:rsidRPr="009E6B9E">
      <w:rPr>
        <w:bCs/>
        <w:sz w:val="22"/>
        <w:szCs w:val="22"/>
      </w:rPr>
      <w:fldChar w:fldCharType="end"/>
    </w:r>
  </w:p>
  <w:p w:rsidR="00E97CE3" w:rsidRPr="00151694" w:rsidRDefault="009D02BD" w:rsidP="00BD6F6B">
    <w:pPr>
      <w:pStyle w:val="Rodap"/>
      <w:jc w:val="right"/>
      <w:rPr>
        <w:rFonts w:ascii="Arial" w:hAnsi="Arial" w:cs="Arial"/>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E3" w:rsidRDefault="009D02BD" w:rsidP="00E064A3">
    <w:pPr>
      <w:pStyle w:val="Cabealho"/>
      <w:jc w:val="right"/>
      <w:rPr>
        <w:noProof/>
      </w:rPr>
    </w:pPr>
    <w:r w:rsidRPr="00CC55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71.25pt;height:52.5pt;visibility:visible">
          <v:imagedata r:id="rId1" o:title="" croptop="4819f" cropbottom="26985f" cropleft="53570f" cropright="1342f" grayscale="t" bilevel="t"/>
        </v:shape>
      </w:pict>
    </w:r>
  </w:p>
  <w:p w:rsidR="00E97CE3" w:rsidRDefault="009D02BD" w:rsidP="00E064A3">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343C6"/>
    <w:multiLevelType w:val="multilevel"/>
    <w:tmpl w:val="D3BEBE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710"/>
    <w:rsid w:val="00202F6F"/>
    <w:rsid w:val="003D604B"/>
    <w:rsid w:val="00493710"/>
    <w:rsid w:val="004D29BD"/>
    <w:rsid w:val="009A06E2"/>
    <w:rsid w:val="009D02BD"/>
    <w:rsid w:val="00E17862"/>
    <w:rsid w:val="00EC13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10"/>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493710"/>
    <w:pPr>
      <w:keepNext/>
      <w:jc w:val="center"/>
      <w:outlineLvl w:val="0"/>
    </w:pPr>
    <w:rPr>
      <w:rFonts w:ascii="Arial" w:hAnsi="Arial"/>
      <w:lang/>
    </w:rPr>
  </w:style>
  <w:style w:type="paragraph" w:styleId="Ttulo6">
    <w:name w:val="heading 6"/>
    <w:basedOn w:val="Normal"/>
    <w:next w:val="Normal"/>
    <w:link w:val="Ttulo6Char"/>
    <w:unhideWhenUsed/>
    <w:qFormat/>
    <w:rsid w:val="00493710"/>
    <w:pPr>
      <w:keepNext/>
      <w:jc w:val="center"/>
      <w:outlineLvl w:val="5"/>
    </w:pPr>
    <w:rPr>
      <w:b/>
      <w:sz w:val="32"/>
      <w:szCs w:val="20"/>
      <w:lang/>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493710"/>
    <w:rPr>
      <w:rFonts w:ascii="Arial" w:eastAsia="Times New Roman" w:hAnsi="Arial" w:cs="Times New Roman"/>
      <w:sz w:val="24"/>
      <w:szCs w:val="24"/>
      <w:lang w:eastAsia="pt-BR"/>
    </w:rPr>
  </w:style>
  <w:style w:type="character" w:customStyle="1" w:styleId="Ttulo6Char">
    <w:name w:val="Título 6 Char"/>
    <w:basedOn w:val="Fontepargpadro"/>
    <w:link w:val="Ttulo6"/>
    <w:rsid w:val="00493710"/>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493710"/>
    <w:pPr>
      <w:jc w:val="both"/>
    </w:pPr>
    <w:rPr>
      <w:rFonts w:ascii="Arial" w:hAnsi="Arial"/>
      <w:szCs w:val="20"/>
      <w:lang/>
    </w:rPr>
  </w:style>
  <w:style w:type="character" w:customStyle="1" w:styleId="CorpodetextoChar">
    <w:name w:val="Corpo de texto Char"/>
    <w:basedOn w:val="Fontepargpadro"/>
    <w:link w:val="Corpodetexto"/>
    <w:rsid w:val="00493710"/>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493710"/>
    <w:pPr>
      <w:ind w:firstLine="1440"/>
      <w:jc w:val="both"/>
    </w:pPr>
    <w:rPr>
      <w:rFonts w:ascii="Arial" w:hAnsi="Arial"/>
      <w:lang/>
    </w:rPr>
  </w:style>
  <w:style w:type="character" w:customStyle="1" w:styleId="RecuodecorpodetextoChar">
    <w:name w:val="Recuo de corpo de texto Char"/>
    <w:basedOn w:val="Fontepargpadro"/>
    <w:link w:val="Recuodecorpodetexto"/>
    <w:semiHidden/>
    <w:rsid w:val="00493710"/>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493710"/>
    <w:rPr>
      <w:rFonts w:ascii="Courier New" w:hAnsi="Courier New"/>
      <w:sz w:val="20"/>
      <w:szCs w:val="20"/>
      <w:lang/>
    </w:rPr>
  </w:style>
  <w:style w:type="character" w:customStyle="1" w:styleId="TextosemFormataoChar">
    <w:name w:val="Texto sem Formatação Char"/>
    <w:basedOn w:val="Fontepargpadro"/>
    <w:link w:val="TextosemFormatao"/>
    <w:rsid w:val="00493710"/>
    <w:rPr>
      <w:rFonts w:ascii="Courier New" w:eastAsia="Times New Roman" w:hAnsi="Courier New" w:cs="Times New Roman"/>
      <w:sz w:val="20"/>
      <w:szCs w:val="20"/>
      <w:lang w:eastAsia="pt-BR"/>
    </w:rPr>
  </w:style>
  <w:style w:type="paragraph" w:customStyle="1" w:styleId="A070770">
    <w:name w:val="_A070770"/>
    <w:rsid w:val="00493710"/>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493710"/>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493710"/>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uiPriority w:val="99"/>
    <w:unhideWhenUsed/>
    <w:rsid w:val="00493710"/>
    <w:pPr>
      <w:tabs>
        <w:tab w:val="center" w:pos="4252"/>
        <w:tab w:val="right" w:pos="8504"/>
      </w:tabs>
    </w:pPr>
    <w:rPr>
      <w:lang/>
    </w:rPr>
  </w:style>
  <w:style w:type="character" w:customStyle="1" w:styleId="CabealhoChar">
    <w:name w:val="Cabeçalho Char"/>
    <w:basedOn w:val="Fontepargpadro"/>
    <w:link w:val="Cabealho"/>
    <w:uiPriority w:val="99"/>
    <w:rsid w:val="0049371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93710"/>
    <w:pPr>
      <w:tabs>
        <w:tab w:val="center" w:pos="4252"/>
        <w:tab w:val="right" w:pos="8504"/>
      </w:tabs>
    </w:pPr>
    <w:rPr>
      <w:lang/>
    </w:rPr>
  </w:style>
  <w:style w:type="character" w:customStyle="1" w:styleId="RodapChar">
    <w:name w:val="Rodapé Char"/>
    <w:basedOn w:val="Fontepargpadro"/>
    <w:link w:val="Rodap"/>
    <w:uiPriority w:val="99"/>
    <w:rsid w:val="0049371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2F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3327</Words>
  <Characters>17967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2017-06-26T11:40:00Z</dcterms:created>
  <dcterms:modified xsi:type="dcterms:W3CDTF">2017-06-26T11:58:00Z</dcterms:modified>
</cp:coreProperties>
</file>